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83BF" w14:textId="4F7AE77C" w:rsidR="007E233F" w:rsidRPr="007E4C29" w:rsidRDefault="007474EF" w:rsidP="007474EF">
      <w:pPr>
        <w:pStyle w:val="PGADateSubtitle"/>
        <w:spacing w:before="240"/>
        <w:rPr>
          <w:rFonts w:ascii="Calibri Light" w:hAnsi="Calibri Light" w:cs="Calibri Light"/>
          <w:bCs/>
          <w:sz w:val="64"/>
          <w:szCs w:val="64"/>
        </w:rPr>
      </w:pPr>
      <w:r w:rsidRPr="007E4C29">
        <w:rPr>
          <w:rFonts w:ascii="Calibri Light" w:hAnsi="Calibri Light" w:cs="Calibri Light"/>
          <w:bCs/>
          <w:noProof/>
          <w:sz w:val="64"/>
          <w:szCs w:val="64"/>
        </w:rPr>
        <w:drawing>
          <wp:anchor distT="0" distB="91440" distL="114300" distR="114300" simplePos="0" relativeHeight="251673600" behindDoc="1" locked="0" layoutInCell="1" allowOverlap="1" wp14:anchorId="77977935" wp14:editId="39B2AB7B">
            <wp:simplePos x="0" y="0"/>
            <wp:positionH relativeFrom="column">
              <wp:posOffset>0</wp:posOffset>
            </wp:positionH>
            <wp:positionV relativeFrom="paragraph">
              <wp:posOffset>0</wp:posOffset>
            </wp:positionV>
            <wp:extent cx="5255895" cy="52558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5895" cy="525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7E4C29">
        <w:rPr>
          <w:rFonts w:ascii="Calibri Light" w:hAnsi="Calibri Light" w:cs="Calibri Light"/>
          <w:bCs/>
          <w:noProof/>
          <w:sz w:val="64"/>
          <w:szCs w:val="64"/>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7E4C29">
        <w:rPr>
          <w:rFonts w:ascii="Calibri Light" w:hAnsi="Calibri Light" w:cs="Calibri Light"/>
          <w:bCs/>
          <w:sz w:val="64"/>
          <w:szCs w:val="64"/>
        </w:rPr>
        <w:t>Use of This Quarterly Update</w:t>
      </w:r>
    </w:p>
    <w:p w14:paraId="03976307" w14:textId="76B04C99" w:rsidR="00493116" w:rsidRPr="00C72910" w:rsidRDefault="00493116" w:rsidP="00FC7783">
      <w:pPr>
        <w:pStyle w:val="PGADateSubtitle"/>
        <w:spacing w:before="240"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w:t>
      </w:r>
      <w:bookmarkStart w:id="0" w:name="_Hlk147404646"/>
      <w:r w:rsidRPr="00493116">
        <w:rPr>
          <w:rFonts w:ascii="Calibri Light" w:hAnsi="Calibri Light" w:cs="Calibri Light"/>
          <w:sz w:val="56"/>
          <w:szCs w:val="48"/>
        </w:rPr>
        <w:t>—</w:t>
      </w:r>
      <w:bookmarkEnd w:id="0"/>
      <w:r w:rsidRPr="00493116">
        <w:rPr>
          <w:rFonts w:ascii="Calibri Light" w:hAnsi="Calibri Light" w:cs="Calibri Light"/>
          <w:sz w:val="56"/>
          <w:szCs w:val="48"/>
        </w:rPr>
        <w:t xml:space="preserve"> </w:t>
      </w:r>
      <w:r w:rsidRPr="00493116">
        <w:rPr>
          <w:rFonts w:ascii="Calibri Light" w:hAnsi="Calibri Light" w:cs="Calibri Light"/>
          <w:sz w:val="56"/>
          <w:szCs w:val="48"/>
        </w:rPr>
        <w:br/>
        <w:t xml:space="preserve">Quarterly Update: </w:t>
      </w:r>
      <w:r w:rsidR="001A5B7A">
        <w:rPr>
          <w:rFonts w:ascii="Calibri Light" w:hAnsi="Calibri Light" w:cs="Calibri Light"/>
          <w:sz w:val="56"/>
          <w:szCs w:val="48"/>
        </w:rPr>
        <w:t xml:space="preserve">Fourth </w:t>
      </w:r>
      <w:r w:rsidRPr="00493116">
        <w:rPr>
          <w:rFonts w:ascii="Calibri Light" w:hAnsi="Calibri Light" w:cs="Calibri Light"/>
          <w:sz w:val="56"/>
          <w:szCs w:val="48"/>
        </w:rPr>
        <w:t>Quarter</w:t>
      </w:r>
    </w:p>
    <w:p w14:paraId="06B2192B" w14:textId="55A65B87" w:rsidR="00493116" w:rsidRPr="00493116" w:rsidRDefault="001A5B7A" w:rsidP="00493116">
      <w:pPr>
        <w:pStyle w:val="PGADateSubtitle"/>
        <w:spacing w:before="360"/>
        <w:rPr>
          <w:rFonts w:ascii="Calibri Light" w:hAnsi="Calibri Light" w:cs="Calibri Light"/>
          <w:szCs w:val="32"/>
        </w:rPr>
      </w:pPr>
      <w:r>
        <w:rPr>
          <w:rFonts w:ascii="Calibri Light" w:hAnsi="Calibri Light" w:cs="Calibri Light"/>
          <w:szCs w:val="32"/>
        </w:rPr>
        <w:t>December</w:t>
      </w:r>
      <w:r w:rsidRPr="00493116">
        <w:rPr>
          <w:rFonts w:ascii="Calibri Light" w:hAnsi="Calibri Light" w:cs="Calibri Light"/>
          <w:szCs w:val="32"/>
        </w:rPr>
        <w:t xml:space="preserve"> </w:t>
      </w:r>
      <w:r w:rsidR="006F5277" w:rsidRPr="00493116">
        <w:rPr>
          <w:rFonts w:ascii="Calibri Light" w:hAnsi="Calibri Light" w:cs="Calibri Light"/>
          <w:szCs w:val="32"/>
        </w:rPr>
        <w:t>202</w:t>
      </w:r>
      <w:r w:rsidR="008A558D">
        <w:rPr>
          <w:rFonts w:ascii="Calibri Light" w:hAnsi="Calibri Light" w:cs="Calibri Light"/>
          <w:szCs w:val="32"/>
        </w:rPr>
        <w:t>3</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27D25341"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1A5B7A">
        <w:rPr>
          <w:rFonts w:ascii="Calibri Light" w:eastAsiaTheme="minorHAnsi" w:hAnsi="Calibri Light" w:cs="Calibri Light"/>
        </w:rPr>
        <w:t xml:space="preserve">September </w:t>
      </w:r>
      <w:r w:rsidR="00DC2CCA">
        <w:rPr>
          <w:rFonts w:ascii="Calibri Light" w:eastAsiaTheme="minorHAnsi" w:hAnsi="Calibri Light" w:cs="Calibri Light"/>
        </w:rPr>
        <w:t>30</w:t>
      </w:r>
      <w:r w:rsidR="006F5277" w:rsidRPr="006F5277">
        <w:rPr>
          <w:rFonts w:ascii="Calibri Light" w:eastAsiaTheme="minorHAnsi" w:hAnsi="Calibri Light" w:cs="Calibri Light"/>
        </w:rPr>
        <w:t>, 202</w:t>
      </w:r>
      <w:r w:rsidR="00851D4B">
        <w:rPr>
          <w:rFonts w:ascii="Calibri Light" w:eastAsiaTheme="minorHAnsi" w:hAnsi="Calibri Light" w:cs="Calibri Light"/>
        </w:rPr>
        <w:t>3</w:t>
      </w:r>
      <w:r w:rsidR="006F5277" w:rsidRPr="006F5277">
        <w:rPr>
          <w:rFonts w:ascii="Calibri Light" w:eastAsiaTheme="minorHAnsi" w:hAnsi="Calibri Light" w:cs="Calibri Light"/>
        </w:rPr>
        <w:t xml:space="preserve">, through </w:t>
      </w:r>
      <w:r w:rsidR="001A5B7A">
        <w:rPr>
          <w:rFonts w:ascii="Calibri Light" w:eastAsiaTheme="minorHAnsi" w:hAnsi="Calibri Light" w:cs="Calibri Light"/>
        </w:rPr>
        <w:t>December 31</w:t>
      </w:r>
      <w:r w:rsidR="006F5277" w:rsidRPr="006F5277">
        <w:rPr>
          <w:rFonts w:ascii="Calibri Light" w:eastAsiaTheme="minorHAnsi" w:hAnsi="Calibri Light" w:cs="Calibri Light"/>
        </w:rPr>
        <w:t>, 202</w:t>
      </w:r>
      <w:r w:rsidR="00851D4B">
        <w:rPr>
          <w:rFonts w:ascii="Calibri Light" w:eastAsiaTheme="minorHAnsi" w:hAnsi="Calibri Light" w:cs="Calibri Light"/>
        </w:rPr>
        <w:t>3</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1CA8F567" w14:textId="6BAB6B26" w:rsidR="005C729F" w:rsidRPr="00F176F9" w:rsidRDefault="00C72910" w:rsidP="00C72910">
      <w:pPr>
        <w:pStyle w:val="PAH2"/>
        <w:outlineLvl w:val="0"/>
        <w:rPr>
          <w:rFonts w:ascii="Calibri Light" w:hAnsi="Calibri Light" w:cs="Calibri Light"/>
          <w:b/>
          <w:bCs w:val="0"/>
          <w:i w:val="0"/>
          <w:color w:val="auto"/>
        </w:rPr>
      </w:pPr>
      <w:bookmarkStart w:id="1" w:name="_Hlt407617848"/>
      <w:bookmarkStart w:id="2" w:name="_Hlt407617849"/>
      <w:bookmarkStart w:id="3" w:name="_Hlt399854332"/>
      <w:r w:rsidRPr="00F176F9">
        <w:rPr>
          <w:rFonts w:ascii="Calibri Light" w:hAnsi="Calibri Light" w:cs="Calibri Light"/>
          <w:b/>
          <w:bCs w:val="0"/>
          <w:i w:val="0"/>
          <w:color w:val="auto"/>
        </w:rPr>
        <w:t>U</w:t>
      </w:r>
      <w:bookmarkEnd w:id="1"/>
      <w:bookmarkEnd w:id="2"/>
      <w:bookmarkEnd w:id="3"/>
      <w:r w:rsidRPr="00F176F9">
        <w:rPr>
          <w:rFonts w:ascii="Calibri Light" w:hAnsi="Calibri Light" w:cs="Calibri Light"/>
          <w:b/>
          <w:bCs w:val="0"/>
          <w:i w:val="0"/>
          <w:color w:val="auto"/>
        </w:rPr>
        <w:t>PDATING THE U.S. GAAP CHECKLIST</w:t>
      </w:r>
    </w:p>
    <w:p w14:paraId="18DB41B8" w14:textId="4B2F9E4D" w:rsidR="005C729F" w:rsidRPr="00493116" w:rsidRDefault="005C729F" w:rsidP="00C72910">
      <w:pPr>
        <w:rPr>
          <w:rStyle w:val="pdocumentul1"/>
          <w:rFonts w:ascii="Calibri Light" w:hAnsi="Calibri Light" w:cs="Calibri Light"/>
        </w:rPr>
      </w:pPr>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one or more of the ASUs issued affect the period under audit</w:t>
      </w:r>
      <w:r w:rsidRPr="00493116">
        <w:rPr>
          <w:rFonts w:ascii="Calibri Light" w:eastAsiaTheme="minorHAnsi" w:hAnsi="Calibri Light" w:cs="Calibri Light"/>
        </w:rPr>
        <w:t xml:space="preserve"> 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5B76D28" w14:textId="0756806D" w:rsidR="005C729F"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 xml:space="preserve">Using the list of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below, </w:t>
      </w:r>
      <w:r w:rsidR="00920EF7" w:rsidRPr="00493116">
        <w:rPr>
          <w:rStyle w:val="documentlip1"/>
          <w:rFonts w:ascii="Calibri Light" w:hAnsi="Calibri Light" w:cs="Calibri Light"/>
        </w:rPr>
        <w:t xml:space="preserve">frame the checklist to </w:t>
      </w:r>
      <w:r w:rsidR="00CC2294">
        <w:rPr>
          <w:rStyle w:val="documentlip1"/>
          <w:rFonts w:ascii="Calibri Light" w:hAnsi="Calibri Light" w:cs="Calibri Light"/>
        </w:rPr>
        <w:t xml:space="preserve">include within its </w:t>
      </w:r>
      <w:r w:rsidRPr="00493116">
        <w:rPr>
          <w:rStyle w:val="documentlip1"/>
          <w:rFonts w:ascii="Calibri Light" w:hAnsi="Calibri Light" w:cs="Calibri Light"/>
        </w:rPr>
        <w:t>scope</w:t>
      </w:r>
      <w:r w:rsidR="008250C0" w:rsidRPr="00493116">
        <w:rPr>
          <w:rStyle w:val="documentlip1"/>
          <w:rFonts w:ascii="Calibri Light" w:hAnsi="Calibri Light" w:cs="Calibri Light"/>
          <w:szCs w:val="22"/>
          <w:vertAlign w:val="superscript"/>
        </w:rPr>
        <w:footnoteReference w:id="2"/>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 xml:space="preserve">only the applicable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To determine whether the guidance applies, users may view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w:t>
      </w:r>
      <w:r w:rsidR="00FA5194">
        <w:rPr>
          <w:rStyle w:val="documentlip1"/>
          <w:rFonts w:ascii="Calibri Light" w:hAnsi="Calibri Light" w:cs="Calibri Light"/>
        </w:rPr>
        <w:t>may not</w:t>
      </w:r>
      <w:r w:rsidRPr="00493116">
        <w:rPr>
          <w:rStyle w:val="documentlip1"/>
          <w:rFonts w:ascii="Calibri Light" w:hAnsi="Calibri Light" w:cs="Calibri Light"/>
        </w:rPr>
        <w:t xml:space="preserve"> appear as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in the Codification</w:t>
      </w:r>
      <w:r w:rsidR="00FA5194">
        <w:rPr>
          <w:rStyle w:val="documentlip1"/>
          <w:rFonts w:ascii="Calibri Light" w:hAnsi="Calibri Light" w:cs="Calibri Light"/>
        </w:rPr>
        <w:t xml:space="preserve"> due to maintenance within the GAAP Checklist tool</w:t>
      </w:r>
      <w:r w:rsidRPr="00493116">
        <w:rPr>
          <w:rStyle w:val="documentlip1"/>
          <w:rFonts w:ascii="Calibri Light" w:hAnsi="Calibri Light" w:cs="Calibri Light"/>
        </w:rPr>
        <w:t xml:space="preserve">. </w:t>
      </w:r>
      <w:r w:rsidR="00FA5194">
        <w:rPr>
          <w:rStyle w:val="documentlip1"/>
          <w:rFonts w:ascii="Calibri Light" w:hAnsi="Calibri Light" w:cs="Calibri Light"/>
        </w:rPr>
        <w:t>However, t</w:t>
      </w:r>
      <w:r w:rsidRPr="00493116">
        <w:rPr>
          <w:rStyle w:val="documentlip1"/>
          <w:rFonts w:ascii="Calibri Light" w:hAnsi="Calibri Light" w:cs="Calibri Light"/>
        </w:rPr>
        <w:t xml:space="preserve">ransition guidance </w:t>
      </w:r>
      <w:r w:rsidR="00FA5194">
        <w:rPr>
          <w:rStyle w:val="documentlip1"/>
          <w:rFonts w:ascii="Calibri Light" w:hAnsi="Calibri Light" w:cs="Calibri Light"/>
        </w:rPr>
        <w:t>would be</w:t>
      </w:r>
      <w:r w:rsidR="00FA5194" w:rsidRPr="00493116">
        <w:rPr>
          <w:rStyle w:val="documentlip1"/>
          <w:rFonts w:ascii="Calibri Light" w:hAnsi="Calibri Light" w:cs="Calibri Light"/>
        </w:rPr>
        <w:t xml:space="preserve"> </w:t>
      </w:r>
      <w:r w:rsidRPr="00493116">
        <w:rPr>
          <w:rStyle w:val="documentlip1"/>
          <w:rFonts w:ascii="Calibri Light" w:hAnsi="Calibri Light" w:cs="Calibri Light"/>
        </w:rPr>
        <w:t xml:space="preserve">linked to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paragraphs</w:t>
      </w:r>
      <w:r w:rsidR="00FA5194">
        <w:rPr>
          <w:rStyle w:val="documentlip1"/>
          <w:rFonts w:ascii="Calibri Light" w:hAnsi="Calibri Light" w:cs="Calibri Light"/>
        </w:rPr>
        <w:t xml:space="preserve"> and is available in Section 65 of each respective ASC Topic</w:t>
      </w:r>
      <w:r w:rsidR="00264CC4" w:rsidRPr="00493116">
        <w:rPr>
          <w:rStyle w:val="documentlip1"/>
          <w:rFonts w:ascii="Calibri Light" w:hAnsi="Calibri Light" w:cs="Calibri Light"/>
        </w:rPr>
        <w:t>.</w:t>
      </w:r>
      <w:r w:rsidR="003861EE" w:rsidRPr="00493116">
        <w:rPr>
          <w:rStyle w:val="documentlip1"/>
          <w:rFonts w:ascii="Calibri Light" w:hAnsi="Calibri Light" w:cs="Calibri Light"/>
        </w:rPr>
        <w:t xml:space="preserve"> Section 15 of </w:t>
      </w:r>
      <w:r w:rsidR="00293EA9" w:rsidRPr="00493116">
        <w:rPr>
          <w:rStyle w:val="documentlip1"/>
          <w:rFonts w:ascii="Calibri Light" w:hAnsi="Calibri Light" w:cs="Calibri Light"/>
        </w:rPr>
        <w:t xml:space="preserve">each respective ASC Topic within </w:t>
      </w:r>
      <w:r w:rsidR="003861EE" w:rsidRPr="00493116">
        <w:rPr>
          <w:rStyle w:val="documentlip1"/>
          <w:rFonts w:ascii="Calibri Light" w:hAnsi="Calibri Light" w:cs="Calibri Light"/>
        </w:rPr>
        <w:t xml:space="preserve">the </w:t>
      </w:r>
      <w:r w:rsidR="004F1F71" w:rsidRPr="00493116">
        <w:rPr>
          <w:rStyle w:val="documentlip1"/>
          <w:rFonts w:ascii="Calibri Light" w:hAnsi="Calibri Light" w:cs="Calibri Light"/>
        </w:rPr>
        <w:t>C</w:t>
      </w:r>
      <w:r w:rsidR="003861EE" w:rsidRPr="00493116">
        <w:rPr>
          <w:rStyle w:val="documentlip1"/>
          <w:rFonts w:ascii="Calibri Light" w:hAnsi="Calibri Light" w:cs="Calibri Light"/>
        </w:rPr>
        <w:t xml:space="preserve">odification can be viewed to determine </w:t>
      </w:r>
      <w:r w:rsidR="00CC2294">
        <w:rPr>
          <w:rStyle w:val="documentlip1"/>
          <w:rFonts w:ascii="Calibri Light" w:hAnsi="Calibri Light" w:cs="Calibri Light"/>
        </w:rPr>
        <w:t>whether</w:t>
      </w:r>
      <w:r w:rsidR="00CC2294" w:rsidRPr="00493116">
        <w:rPr>
          <w:rStyle w:val="documentlip1"/>
          <w:rFonts w:ascii="Calibri Light" w:hAnsi="Calibri Light" w:cs="Calibri Light"/>
        </w:rPr>
        <w:t xml:space="preserve"> </w:t>
      </w:r>
      <w:r w:rsidR="003861EE" w:rsidRPr="00493116">
        <w:rPr>
          <w:rStyle w:val="documentlip1"/>
          <w:rFonts w:ascii="Calibri Light" w:hAnsi="Calibri Light" w:cs="Calibri Light"/>
        </w:rPr>
        <w:t xml:space="preserve">the </w:t>
      </w:r>
      <w:r w:rsidR="0053412C" w:rsidRPr="00493116">
        <w:rPr>
          <w:rStyle w:val="documentlip1"/>
          <w:rFonts w:ascii="Calibri Light" w:hAnsi="Calibri Light" w:cs="Calibri Light"/>
        </w:rPr>
        <w:t xml:space="preserve">guidance applies to the entity. </w:t>
      </w:r>
      <w:r w:rsidR="005D499F" w:rsidRPr="00493116">
        <w:rPr>
          <w:rStyle w:val="documentlip1"/>
          <w:rFonts w:ascii="Calibri Light" w:hAnsi="Calibri Light" w:cs="Calibri Light"/>
        </w:rPr>
        <w:t xml:space="preserve">The preparer may also consider </w:t>
      </w:r>
      <w:r w:rsidR="00E94996" w:rsidRPr="00493116">
        <w:rPr>
          <w:rStyle w:val="documentlip1"/>
          <w:rFonts w:ascii="Calibri Light" w:hAnsi="Calibri Light" w:cs="Calibri Light"/>
        </w:rPr>
        <w:t>S</w:t>
      </w:r>
      <w:r w:rsidR="005D499F" w:rsidRPr="00493116">
        <w:rPr>
          <w:rStyle w:val="documentlip1"/>
          <w:rFonts w:ascii="Calibri Light" w:hAnsi="Calibri Light" w:cs="Calibri Light"/>
        </w:rPr>
        <w:t>ection 55</w:t>
      </w:r>
      <w:r w:rsidR="00A105AC" w:rsidRPr="00493116">
        <w:rPr>
          <w:rStyle w:val="documentlip1"/>
          <w:rFonts w:ascii="Calibri Light" w:hAnsi="Calibri Light" w:cs="Calibri Light"/>
        </w:rPr>
        <w:t xml:space="preserve"> </w:t>
      </w:r>
      <w:r w:rsidR="004F1F71" w:rsidRPr="00493116">
        <w:rPr>
          <w:rStyle w:val="documentlip1"/>
          <w:rFonts w:ascii="Calibri Light" w:hAnsi="Calibri Light" w:cs="Calibri Light"/>
        </w:rPr>
        <w:t xml:space="preserve">of </w:t>
      </w:r>
      <w:r w:rsidR="00293EA9" w:rsidRPr="00493116">
        <w:rPr>
          <w:rStyle w:val="documentlip1"/>
          <w:rFonts w:ascii="Calibri Light" w:hAnsi="Calibri Light" w:cs="Calibri Light"/>
        </w:rPr>
        <w:t xml:space="preserve">each respective ASC Topic within </w:t>
      </w:r>
      <w:r w:rsidR="004F1F71" w:rsidRPr="00493116">
        <w:rPr>
          <w:rStyle w:val="documentlip1"/>
          <w:rFonts w:ascii="Calibri Light" w:hAnsi="Calibri Light" w:cs="Calibri Light"/>
        </w:rPr>
        <w:t xml:space="preserve">the Codification </w:t>
      </w:r>
      <w:r w:rsidR="00A105AC" w:rsidRPr="00493116">
        <w:rPr>
          <w:rStyle w:val="documentlip1"/>
          <w:rFonts w:ascii="Calibri Light" w:hAnsi="Calibri Light" w:cs="Calibri Light"/>
        </w:rPr>
        <w:t>for implementation guidance and illustrations.</w:t>
      </w:r>
    </w:p>
    <w:p w14:paraId="7C40C4D5" w14:textId="0C33CF43" w:rsidR="00405A9C" w:rsidRPr="00493116" w:rsidRDefault="005C729F" w:rsidP="00C72910">
      <w:pPr>
        <w:rPr>
          <w:rStyle w:val="pdocumentul1"/>
          <w:rFonts w:ascii="Calibri Light" w:hAnsi="Calibri Light" w:cs="Calibri Light"/>
        </w:rPr>
      </w:pPr>
      <w:r w:rsidRPr="00493116">
        <w:rPr>
          <w:rStyle w:val="pdocumentul1"/>
          <w:rFonts w:ascii="Calibri Light" w:hAnsi="Calibri Light" w:cs="Calibri Light"/>
        </w:rPr>
        <w:t xml:space="preserve">Once the </w:t>
      </w:r>
      <w:r w:rsidR="002316CC" w:rsidRPr="00493116">
        <w:rPr>
          <w:rStyle w:val="pdocumentul1"/>
          <w:rFonts w:ascii="Calibri Light" w:hAnsi="Calibri Light" w:cs="Calibri Light"/>
        </w:rPr>
        <w:t xml:space="preserve">initiation and </w:t>
      </w:r>
      <w:r w:rsidR="00920EF7" w:rsidRPr="00493116">
        <w:rPr>
          <w:rStyle w:val="pdocumentul1"/>
          <w:rFonts w:ascii="Calibri Light" w:hAnsi="Calibri Light" w:cs="Calibri Light"/>
        </w:rPr>
        <w:t xml:space="preserve">framing </w:t>
      </w:r>
      <w:r w:rsidR="00A06591" w:rsidRPr="00493116">
        <w:rPr>
          <w:rStyle w:val="pdocumentul1"/>
          <w:rFonts w:ascii="Calibri Light" w:hAnsi="Calibri Light" w:cs="Calibri Light"/>
        </w:rPr>
        <w:t>are</w:t>
      </w:r>
      <w:r w:rsidRPr="00493116">
        <w:rPr>
          <w:rStyle w:val="pdocumentul1"/>
          <w:rFonts w:ascii="Calibri Light" w:hAnsi="Calibri Light" w:cs="Calibri Light"/>
        </w:rPr>
        <w:t xml:space="preserve"> complete, </w:t>
      </w:r>
      <w:r w:rsidR="000F1DC5" w:rsidRPr="00493116">
        <w:rPr>
          <w:rStyle w:val="pdocumentul1"/>
          <w:rFonts w:ascii="Calibri Light" w:hAnsi="Calibri Light" w:cs="Calibri Light"/>
        </w:rPr>
        <w:t>the</w:t>
      </w:r>
      <w:r w:rsidRPr="00493116">
        <w:rPr>
          <w:rStyle w:val="pdocumentul1"/>
          <w:rFonts w:ascii="Calibri Light" w:hAnsi="Calibri Light" w:cs="Calibri Light"/>
        </w:rPr>
        <w:t xml:space="preserve"> new </w:t>
      </w:r>
      <w:r w:rsidR="002316CC" w:rsidRPr="00493116">
        <w:rPr>
          <w:rStyle w:val="pdocumentul1"/>
          <w:rFonts w:ascii="Calibri Light" w:hAnsi="Calibri Light" w:cs="Calibri Light"/>
        </w:rPr>
        <w:t xml:space="preserve">supplemental </w:t>
      </w:r>
      <w:r w:rsidRPr="00493116">
        <w:rPr>
          <w:rStyle w:val="pdocumentul1"/>
          <w:rFonts w:ascii="Calibri Light" w:hAnsi="Calibri Light" w:cs="Calibri Light"/>
        </w:rPr>
        <w:t xml:space="preserve">checklist will include </w:t>
      </w:r>
      <w:r w:rsidR="00A94FCF" w:rsidRPr="00493116">
        <w:rPr>
          <w:rStyle w:val="pdocumentul1"/>
          <w:rFonts w:ascii="Calibri Light" w:hAnsi="Calibri Light" w:cs="Calibri Light"/>
        </w:rPr>
        <w:t xml:space="preserve">only </w:t>
      </w:r>
      <w:r w:rsidRPr="00493116">
        <w:rPr>
          <w:rStyle w:val="pdocumentul1"/>
          <w:rFonts w:ascii="Calibri Light" w:hAnsi="Calibri Light" w:cs="Calibri Light"/>
        </w:rPr>
        <w:t>questions related to the</w:t>
      </w:r>
      <w:r w:rsidR="00BE7766" w:rsidRPr="00493116">
        <w:rPr>
          <w:rStyle w:val="pdocumentul1"/>
          <w:rFonts w:ascii="Calibri Light" w:hAnsi="Calibri Light" w:cs="Calibri Light"/>
        </w:rPr>
        <w:t xml:space="preserve"> updated</w:t>
      </w:r>
      <w:r w:rsidRPr="00493116">
        <w:rPr>
          <w:rStyle w:val="pdocumentul1"/>
          <w:rFonts w:ascii="Calibri Light" w:hAnsi="Calibri Light" w:cs="Calibri Light"/>
        </w:rPr>
        <w:t xml:space="preserve"> guidance that was</w:t>
      </w:r>
      <w:r w:rsidR="00CC2294">
        <w:rPr>
          <w:rStyle w:val="pdocumentul1"/>
          <w:rFonts w:ascii="Calibri Light" w:hAnsi="Calibri Light" w:cs="Calibri Light"/>
        </w:rPr>
        <w:t xml:space="preserve"> included within the</w:t>
      </w:r>
      <w:r w:rsidRPr="00493116">
        <w:rPr>
          <w:rStyle w:val="pdocumentul1"/>
          <w:rFonts w:ascii="Calibri Light" w:hAnsi="Calibri Light" w:cs="Calibri Light"/>
        </w:rPr>
        <w:t xml:space="preserve"> scope</w:t>
      </w:r>
      <w:r w:rsidR="00CC2294">
        <w:rPr>
          <w:rStyle w:val="pdocumentul1"/>
          <w:rFonts w:ascii="Calibri Light" w:hAnsi="Calibri Light" w:cs="Calibri Light"/>
        </w:rPr>
        <w:t xml:space="preserve"> of</w:t>
      </w:r>
      <w:r w:rsidRPr="00493116">
        <w:rPr>
          <w:rStyle w:val="pdocumentul1"/>
          <w:rFonts w:ascii="Calibri Light" w:hAnsi="Calibri Light" w:cs="Calibri Light"/>
        </w:rPr>
        <w:t xml:space="preserve"> that checklist.</w:t>
      </w:r>
      <w:r w:rsidR="00900BC5" w:rsidRPr="00493116">
        <w:rPr>
          <w:rStyle w:val="pdocumentul1"/>
          <w:rFonts w:ascii="Calibri Light" w:hAnsi="Calibri Light" w:cs="Calibri Light"/>
        </w:rPr>
        <w:t xml:space="preserve"> </w:t>
      </w:r>
      <w:r w:rsidR="000160D7" w:rsidRPr="00493116">
        <w:rPr>
          <w:rStyle w:val="pdocumentul1"/>
          <w:rFonts w:ascii="Calibri Light" w:hAnsi="Calibri Light" w:cs="Calibri Light"/>
        </w:rPr>
        <w:t>For users of the U.S. GAAP Checklist that have yet to initiate a checklist prior to this update,</w:t>
      </w:r>
      <w:r w:rsidR="001F58F2" w:rsidRPr="00493116">
        <w:rPr>
          <w:rStyle w:val="pdocumentul1"/>
          <w:rFonts w:ascii="Calibri Light" w:hAnsi="Calibri Light" w:cs="Calibri Light"/>
        </w:rPr>
        <w:t xml:space="preserve"> the update to the Codification will be automatically incorporate</w:t>
      </w:r>
      <w:r w:rsidR="001562DA" w:rsidRPr="00493116">
        <w:rPr>
          <w:rStyle w:val="pdocumentul1"/>
          <w:rFonts w:ascii="Calibri Light" w:hAnsi="Calibri Light" w:cs="Calibri Light"/>
        </w:rPr>
        <w:t>d</w:t>
      </w:r>
      <w:r w:rsidR="001F58F2" w:rsidRPr="00493116">
        <w:rPr>
          <w:rStyle w:val="pdocumentul1"/>
          <w:rFonts w:ascii="Calibri Light" w:hAnsi="Calibri Light" w:cs="Calibri Light"/>
        </w:rPr>
        <w:t xml:space="preserve"> into the newly initiated checklist.</w:t>
      </w:r>
    </w:p>
    <w:p w14:paraId="7BA6DC41" w14:textId="22BE4968" w:rsidR="0029581F" w:rsidRDefault="00405A9C" w:rsidP="009E1BE6">
      <w:pPr>
        <w:rPr>
          <w:rFonts w:ascii="Calibri Light" w:hAnsi="Calibri Light" w:cs="Calibri Light"/>
        </w:rPr>
      </w:pPr>
      <w:r w:rsidRPr="00493116">
        <w:rPr>
          <w:rStyle w:val="pdocumentul1"/>
          <w:rFonts w:ascii="Calibri Light" w:hAnsi="Calibri Light" w:cs="Calibri Light"/>
        </w:rPr>
        <w:t xml:space="preserve">See the </w:t>
      </w:r>
      <w:hyperlink r:id="rId10" w:history="1">
        <w:r w:rsidRPr="0056233C">
          <w:rPr>
            <w:rStyle w:val="Hyperlink"/>
            <w:rFonts w:ascii="Calibri Light" w:eastAsia="Verdana" w:hAnsi="Calibri Light" w:cs="Calibri Light"/>
            <w:i/>
          </w:rPr>
          <w:t>Quick Reference Guide</w:t>
        </w:r>
      </w:hyperlink>
      <w:r w:rsidRPr="0056233C">
        <w:rPr>
          <w:rStyle w:val="pdocumentul1"/>
          <w:rFonts w:ascii="Calibri Light" w:hAnsi="Calibri Light" w:cs="Calibri Light"/>
        </w:rPr>
        <w:t xml:space="preserve"> for</w:t>
      </w:r>
      <w:r w:rsidRPr="00493116">
        <w:rPr>
          <w:rStyle w:val="pdocumentul1"/>
          <w:rFonts w:ascii="Calibri Light" w:hAnsi="Calibri Light" w:cs="Calibri Light"/>
        </w:rPr>
        <w:t xml:space="preserve">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4BDC9484" w14:textId="3E642A65" w:rsidR="00CF2715" w:rsidRPr="00F176F9" w:rsidRDefault="00C72910" w:rsidP="00C72910">
      <w:pPr>
        <w:pStyle w:val="PAH2"/>
        <w:outlineLvl w:val="0"/>
        <w:rPr>
          <w:rFonts w:ascii="Calibri Light" w:hAnsi="Calibri Light" w:cs="Calibri Light"/>
          <w:b/>
          <w:bCs w:val="0"/>
          <w:i w:val="0"/>
          <w:color w:val="auto"/>
        </w:rPr>
      </w:pPr>
      <w:r w:rsidRPr="00F176F9">
        <w:rPr>
          <w:rFonts w:ascii="Calibri Light" w:hAnsi="Calibri Light" w:cs="Calibri Light"/>
          <w:b/>
          <w:bCs w:val="0"/>
          <w:i w:val="0"/>
          <w:color w:val="auto"/>
        </w:rPr>
        <w:t>ACCOUNTING GUIDANCE ISSUED DURING THE QUARTER</w:t>
      </w:r>
    </w:p>
    <w:p w14:paraId="0DDF4C02" w14:textId="31D51B0B" w:rsidR="00FA5194" w:rsidRPr="005D3B47" w:rsidRDefault="00FA5194" w:rsidP="00C72910">
      <w:pPr>
        <w:rPr>
          <w:rStyle w:val="documentlip1"/>
          <w:rFonts w:ascii="Calibri Light" w:hAnsi="Calibri Light" w:cs="Calibri Light"/>
          <w:color w:val="auto"/>
          <w:szCs w:val="22"/>
        </w:rPr>
      </w:pPr>
      <w:r w:rsidRPr="00097B30">
        <w:rPr>
          <w:rFonts w:ascii="Calibri Light" w:eastAsiaTheme="minorHAnsi" w:hAnsi="Calibri Light" w:cs="Calibri Light"/>
        </w:rPr>
        <w:t>When the FASB amends the Codification with an ASU, each paragraph that was amended by the ASU is left unchanged (for entities that have not adopted the ASU) but is followed by a paragraph containing “pending content.” Upon adoption of an ASU, entities need to complete</w:t>
      </w:r>
      <w:r w:rsidRPr="00493116">
        <w:rPr>
          <w:rFonts w:ascii="Calibri Light" w:hAnsi="Calibri Light" w:cs="Calibri Light"/>
        </w:rPr>
        <w:t xml:space="preserve"> the amended </w:t>
      </w:r>
      <w:r>
        <w:rPr>
          <w:rFonts w:ascii="Calibri Light" w:hAnsi="Calibri Light" w:cs="Calibri Light"/>
        </w:rPr>
        <w:t>s</w:t>
      </w:r>
      <w:r w:rsidRPr="00493116">
        <w:rPr>
          <w:rFonts w:ascii="Calibri Light" w:hAnsi="Calibri Light" w:cs="Calibri Light"/>
        </w:rPr>
        <w:t xml:space="preserve">ubtopic using the </w:t>
      </w:r>
      <w:r w:rsidRPr="00FA5E75">
        <w:rPr>
          <w:rFonts w:ascii="Calibri Light" w:hAnsi="Calibri Light" w:cs="Calibri Light"/>
        </w:rPr>
        <w:t>pending content for each paragraph that has been adopted.</w:t>
      </w:r>
      <w:r>
        <w:rPr>
          <w:rFonts w:ascii="Calibri Light" w:hAnsi="Calibri Light" w:cs="Calibri Light"/>
        </w:rPr>
        <w:t xml:space="preserve"> Pending content related to the ASUs issued this quarter, however, is not included in the checklist. When this is resolved, a message will be displayed on opening the GAAP Checklist application.</w:t>
      </w:r>
    </w:p>
    <w:p w14:paraId="69F5E6F3" w14:textId="6C496A56" w:rsidR="00021275" w:rsidRDefault="0090020B" w:rsidP="00F5442F">
      <w:pPr>
        <w:keepNext/>
        <w:rPr>
          <w:rStyle w:val="documentlip1"/>
          <w:rFonts w:ascii="Calibri Light" w:hAnsi="Calibri Light" w:cs="Calibri Light"/>
          <w:szCs w:val="22"/>
        </w:rPr>
      </w:pPr>
      <w:r>
        <w:rPr>
          <w:rStyle w:val="documentlip1"/>
          <w:rFonts w:ascii="Calibri Light" w:hAnsi="Calibri Light" w:cs="Calibri Light"/>
          <w:szCs w:val="22"/>
        </w:rPr>
        <w:t>Four</w:t>
      </w:r>
      <w:r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ASU</w:t>
      </w:r>
      <w:r w:rsidR="00DD6535">
        <w:rPr>
          <w:rStyle w:val="documentlip1"/>
          <w:rFonts w:ascii="Calibri Light" w:hAnsi="Calibri Light" w:cs="Calibri Light"/>
          <w:szCs w:val="22"/>
        </w:rPr>
        <w:t>s</w:t>
      </w:r>
      <w:r w:rsidR="00031512">
        <w:rPr>
          <w:rStyle w:val="documentlip1"/>
          <w:rFonts w:ascii="Calibri Light" w:hAnsi="Calibri Light" w:cs="Calibri Light"/>
          <w:szCs w:val="22"/>
        </w:rPr>
        <w:t xml:space="preserve"> w</w:t>
      </w:r>
      <w:r w:rsidR="00DD6535">
        <w:rPr>
          <w:rStyle w:val="documentlip1"/>
          <w:rFonts w:ascii="Calibri Light" w:hAnsi="Calibri Light" w:cs="Calibri Light"/>
          <w:szCs w:val="22"/>
        </w:rPr>
        <w:t>ere</w:t>
      </w:r>
      <w:r w:rsidR="00F711AC" w:rsidRPr="00493116">
        <w:rPr>
          <w:rStyle w:val="documentlip1"/>
          <w:rFonts w:ascii="Calibri Light" w:hAnsi="Calibri Light" w:cs="Calibri Light"/>
          <w:szCs w:val="22"/>
        </w:rPr>
        <w:t xml:space="preserve"> issued by the FASB</w:t>
      </w:r>
      <w:r w:rsidR="00167383" w:rsidRPr="00493116">
        <w:rPr>
          <w:rStyle w:val="documentlip1"/>
          <w:rFonts w:ascii="Calibri Light" w:hAnsi="Calibri Light" w:cs="Calibri Light"/>
          <w:szCs w:val="22"/>
        </w:rPr>
        <w:t xml:space="preserve"> </w:t>
      </w:r>
      <w:r w:rsidR="00DA0372">
        <w:rPr>
          <w:rStyle w:val="documentlip1"/>
          <w:rFonts w:ascii="Calibri Light" w:hAnsi="Calibri Light" w:cs="Calibri Light"/>
          <w:szCs w:val="22"/>
        </w:rPr>
        <w:t>(the “Board”)</w:t>
      </w:r>
      <w:r w:rsidR="00167383" w:rsidRPr="00493116">
        <w:rPr>
          <w:rStyle w:val="documentlip1"/>
          <w:rFonts w:ascii="Calibri Light" w:hAnsi="Calibri Light" w:cs="Calibri Light"/>
          <w:szCs w:val="22"/>
        </w:rPr>
        <w:t xml:space="preserve"> </w:t>
      </w:r>
      <w:r w:rsidR="002C057F" w:rsidRPr="00493116">
        <w:rPr>
          <w:rStyle w:val="documentlip1"/>
          <w:rFonts w:ascii="Calibri Light" w:hAnsi="Calibri Light" w:cs="Calibri Light"/>
          <w:szCs w:val="22"/>
        </w:rPr>
        <w:t xml:space="preserve">during the </w:t>
      </w:r>
      <w:r w:rsidR="00330430" w:rsidRPr="00493116">
        <w:rPr>
          <w:rStyle w:val="documentlip1"/>
          <w:rFonts w:ascii="Calibri Light" w:hAnsi="Calibri Light" w:cs="Calibri Light"/>
          <w:szCs w:val="22"/>
        </w:rPr>
        <w:t>three-month</w:t>
      </w:r>
      <w:r w:rsidR="002C057F" w:rsidRPr="00493116">
        <w:rPr>
          <w:rStyle w:val="documentlip1"/>
          <w:rFonts w:ascii="Calibri Light" w:hAnsi="Calibri Light" w:cs="Calibri Light"/>
          <w:szCs w:val="22"/>
        </w:rPr>
        <w:t xml:space="preserve"> period ending </w:t>
      </w:r>
      <w:r>
        <w:rPr>
          <w:rStyle w:val="documentlip1"/>
          <w:rFonts w:ascii="Calibri Light" w:hAnsi="Calibri Light" w:cs="Calibri Light"/>
          <w:szCs w:val="22"/>
        </w:rPr>
        <w:t>December 31</w:t>
      </w:r>
      <w:r w:rsidR="001404F7" w:rsidRPr="00493116">
        <w:rPr>
          <w:rStyle w:val="documentlip1"/>
          <w:rFonts w:ascii="Calibri Light" w:hAnsi="Calibri Light" w:cs="Calibri Light"/>
          <w:szCs w:val="22"/>
        </w:rPr>
        <w:t xml:space="preserve">, </w:t>
      </w:r>
      <w:r w:rsidR="006F5277" w:rsidRPr="00493116">
        <w:rPr>
          <w:rStyle w:val="documentlip1"/>
          <w:rFonts w:ascii="Calibri Light" w:hAnsi="Calibri Light" w:cs="Calibri Light"/>
          <w:szCs w:val="22"/>
        </w:rPr>
        <w:lastRenderedPageBreak/>
        <w:t>202</w:t>
      </w:r>
      <w:r w:rsidR="002E53FC">
        <w:rPr>
          <w:rStyle w:val="documentlip1"/>
          <w:rFonts w:ascii="Calibri Light" w:hAnsi="Calibri Light" w:cs="Calibri Light"/>
          <w:szCs w:val="22"/>
        </w:rPr>
        <w:t>3</w:t>
      </w:r>
      <w:r w:rsidR="00BE0A54" w:rsidRPr="00493116">
        <w:rPr>
          <w:rStyle w:val="documentlip1"/>
          <w:rFonts w:ascii="Calibri Light" w:hAnsi="Calibri Light" w:cs="Calibri Light"/>
          <w:szCs w:val="22"/>
        </w:rPr>
        <w:t>:</w:t>
      </w:r>
    </w:p>
    <w:p w14:paraId="6213B967" w14:textId="23EC3EE3" w:rsidR="00010C47" w:rsidRPr="00FC7783" w:rsidRDefault="0058440F" w:rsidP="00487A02">
      <w:pPr>
        <w:pStyle w:val="PABulletLink75IND"/>
        <w:numPr>
          <w:ilvl w:val="0"/>
          <w:numId w:val="18"/>
        </w:numPr>
        <w:spacing w:before="0" w:after="240"/>
        <w:ind w:left="360"/>
        <w:rPr>
          <w:rStyle w:val="Hyperlink"/>
          <w:rFonts w:ascii="Calibri Light" w:hAnsi="Calibri Light" w:cs="Calibri Light"/>
          <w:b/>
          <w:iCs/>
          <w:color w:val="auto"/>
        </w:rPr>
      </w:pPr>
      <w:hyperlink r:id="rId11" w:history="1">
        <w:r w:rsidR="0090020B" w:rsidRPr="00FC7783">
          <w:rPr>
            <w:rStyle w:val="Hyperlink"/>
            <w:rFonts w:ascii="Calibri Light" w:hAnsi="Calibri Light" w:cs="Calibri Light"/>
            <w:b/>
            <w:iCs/>
          </w:rPr>
          <w:t>2023-06 — Disclosure Improvements</w:t>
        </w:r>
        <w:r w:rsidR="000901B4" w:rsidRPr="00FC7783">
          <w:rPr>
            <w:rStyle w:val="Hyperlink"/>
            <w:rFonts w:ascii="Calibri Light" w:hAnsi="Calibri Light" w:cs="Calibri Light"/>
            <w:b/>
            <w:iCs/>
          </w:rPr>
          <w:t xml:space="preserve"> – Codification Amendments in Response to the SEC’s Disclosure Update and Simplification Initiative</w:t>
        </w:r>
      </w:hyperlink>
    </w:p>
    <w:p w14:paraId="05B952BA" w14:textId="6412FCB7" w:rsidR="00C0460B" w:rsidRDefault="00580040" w:rsidP="00487A02">
      <w:pPr>
        <w:spacing w:before="240"/>
        <w:rPr>
          <w:rStyle w:val="documentlip1"/>
          <w:rFonts w:ascii="Calibri Light" w:hAnsi="Calibri Light" w:cs="Calibri Light"/>
          <w:szCs w:val="22"/>
        </w:rPr>
      </w:pPr>
      <w:r>
        <w:rPr>
          <w:rStyle w:val="documentlip1"/>
          <w:rFonts w:ascii="Calibri Light" w:hAnsi="Calibri Light" w:cs="Calibri Light"/>
          <w:szCs w:val="22"/>
        </w:rPr>
        <w:t xml:space="preserve">In </w:t>
      </w:r>
      <w:r w:rsidR="00D83C03">
        <w:rPr>
          <w:rStyle w:val="documentlip1"/>
          <w:rFonts w:ascii="Calibri Light" w:hAnsi="Calibri Light" w:cs="Calibri Light"/>
          <w:szCs w:val="22"/>
        </w:rPr>
        <w:t xml:space="preserve">October </w:t>
      </w:r>
      <w:r>
        <w:rPr>
          <w:rStyle w:val="documentlip1"/>
          <w:rFonts w:ascii="Calibri Light" w:hAnsi="Calibri Light" w:cs="Calibri Light"/>
          <w:szCs w:val="22"/>
        </w:rPr>
        <w:t xml:space="preserve">2023, the FASB issued </w:t>
      </w:r>
      <w:hyperlink r:id="rId12" w:history="1">
        <w:r w:rsidR="00D83C03">
          <w:rPr>
            <w:rStyle w:val="Hyperlink"/>
            <w:rFonts w:ascii="Calibri Light" w:eastAsia="Verdana" w:hAnsi="Calibri Light" w:cs="Calibri Light"/>
          </w:rPr>
          <w:t>ASU 2023-06</w:t>
        </w:r>
      </w:hyperlink>
      <w:r>
        <w:rPr>
          <w:rStyle w:val="documentlip1"/>
          <w:rFonts w:ascii="Calibri Light" w:hAnsi="Calibri Light" w:cs="Calibri Light"/>
          <w:szCs w:val="22"/>
        </w:rPr>
        <w:t xml:space="preserve">, </w:t>
      </w:r>
      <w:r w:rsidR="001C1918">
        <w:rPr>
          <w:rStyle w:val="documentlip1"/>
          <w:rFonts w:ascii="Calibri Light" w:hAnsi="Calibri Light" w:cs="Calibri Light"/>
          <w:szCs w:val="22"/>
        </w:rPr>
        <w:t xml:space="preserve">which </w:t>
      </w:r>
      <w:r w:rsidR="00AD0B1D">
        <w:rPr>
          <w:rStyle w:val="documentlip1"/>
          <w:rFonts w:ascii="Calibri Light" w:hAnsi="Calibri Light" w:cs="Calibri Light"/>
          <w:szCs w:val="22"/>
        </w:rPr>
        <w:t>provides amendments to the Codification in response to th</w:t>
      </w:r>
      <w:r w:rsidR="0025567C">
        <w:rPr>
          <w:rStyle w:val="documentlip1"/>
          <w:rFonts w:ascii="Calibri Light" w:hAnsi="Calibri Light" w:cs="Calibri Light"/>
          <w:szCs w:val="22"/>
        </w:rPr>
        <w:t xml:space="preserve">e 2018 SEC release No. 33-10532, </w:t>
      </w:r>
      <w:r w:rsidR="0025567C" w:rsidRPr="003A40E6">
        <w:rPr>
          <w:rStyle w:val="documentlip1"/>
          <w:rFonts w:ascii="Calibri Light" w:hAnsi="Calibri Light" w:cs="Calibri Light"/>
          <w:i/>
          <w:iCs/>
          <w:szCs w:val="22"/>
        </w:rPr>
        <w:t>D</w:t>
      </w:r>
      <w:r w:rsidR="00AD0B1D" w:rsidRPr="003A40E6">
        <w:rPr>
          <w:rStyle w:val="documentlip1"/>
          <w:rFonts w:ascii="Calibri Light" w:hAnsi="Calibri Light" w:cs="Calibri Light"/>
          <w:i/>
          <w:iCs/>
          <w:szCs w:val="22"/>
        </w:rPr>
        <w:t xml:space="preserve">isclosure </w:t>
      </w:r>
      <w:r w:rsidR="0025567C" w:rsidRPr="003A40E6">
        <w:rPr>
          <w:rStyle w:val="documentlip1"/>
          <w:rFonts w:ascii="Calibri Light" w:hAnsi="Calibri Light" w:cs="Calibri Light"/>
          <w:i/>
          <w:iCs/>
          <w:szCs w:val="22"/>
        </w:rPr>
        <w:t>U</w:t>
      </w:r>
      <w:r w:rsidR="00AD0B1D" w:rsidRPr="003A40E6">
        <w:rPr>
          <w:rStyle w:val="documentlip1"/>
          <w:rFonts w:ascii="Calibri Light" w:hAnsi="Calibri Light" w:cs="Calibri Light"/>
          <w:i/>
          <w:iCs/>
          <w:szCs w:val="22"/>
        </w:rPr>
        <w:t xml:space="preserve">pdate and </w:t>
      </w:r>
      <w:r w:rsidR="0025567C" w:rsidRPr="003A40E6">
        <w:rPr>
          <w:rStyle w:val="documentlip1"/>
          <w:rFonts w:ascii="Calibri Light" w:hAnsi="Calibri Light" w:cs="Calibri Light"/>
          <w:i/>
          <w:iCs/>
          <w:szCs w:val="22"/>
        </w:rPr>
        <w:t>S</w:t>
      </w:r>
      <w:r w:rsidR="00AD0B1D" w:rsidRPr="003A40E6">
        <w:rPr>
          <w:rStyle w:val="documentlip1"/>
          <w:rFonts w:ascii="Calibri Light" w:hAnsi="Calibri Light" w:cs="Calibri Light"/>
          <w:i/>
          <w:iCs/>
          <w:szCs w:val="22"/>
        </w:rPr>
        <w:t>implification</w:t>
      </w:r>
      <w:r w:rsidR="00AD0B1D">
        <w:rPr>
          <w:rStyle w:val="documentlip1"/>
          <w:rFonts w:ascii="Calibri Light" w:hAnsi="Calibri Light" w:cs="Calibri Light"/>
          <w:szCs w:val="22"/>
        </w:rPr>
        <w:t xml:space="preserve">.  </w:t>
      </w:r>
      <w:r w:rsidR="00AD0B1D" w:rsidRPr="003A40E6">
        <w:rPr>
          <w:rStyle w:val="documentlip1"/>
          <w:rFonts w:ascii="Calibri Light" w:hAnsi="Calibri Light" w:cs="Calibri Light"/>
          <w:szCs w:val="22"/>
        </w:rPr>
        <w:t xml:space="preserve">The amendments modify the disclosure </w:t>
      </w:r>
      <w:r w:rsidR="00AD0B1D">
        <w:rPr>
          <w:rStyle w:val="documentlip1"/>
          <w:rFonts w:ascii="Calibri Light" w:hAnsi="Calibri Light" w:cs="Calibri Light"/>
          <w:szCs w:val="22"/>
        </w:rPr>
        <w:t>and</w:t>
      </w:r>
      <w:r w:rsidR="00AD0B1D" w:rsidRPr="003A40E6">
        <w:rPr>
          <w:rStyle w:val="documentlip1"/>
          <w:rFonts w:ascii="Calibri Light" w:hAnsi="Calibri Light" w:cs="Calibri Light"/>
          <w:szCs w:val="22"/>
        </w:rPr>
        <w:t xml:space="preserve"> presentation requirements of a variety of Topics in the Codification</w:t>
      </w:r>
      <w:r w:rsidR="00AD0B1D">
        <w:rPr>
          <w:rStyle w:val="documentlip1"/>
          <w:rFonts w:ascii="Calibri Light" w:hAnsi="Calibri Light" w:cs="Calibri Light"/>
          <w:szCs w:val="22"/>
        </w:rPr>
        <w:t xml:space="preserve"> and apply to all reporting entities within the scope of the affected Topics</w:t>
      </w:r>
      <w:r w:rsidR="00AD0B1D" w:rsidRPr="003A40E6">
        <w:rPr>
          <w:rStyle w:val="documentlip1"/>
          <w:rFonts w:ascii="Calibri Light" w:hAnsi="Calibri Light" w:cs="Calibri Light"/>
          <w:szCs w:val="22"/>
        </w:rPr>
        <w:t xml:space="preserve">. </w:t>
      </w:r>
    </w:p>
    <w:p w14:paraId="4775DF95" w14:textId="2C7BF6C0" w:rsidR="007855C9" w:rsidRDefault="007855C9" w:rsidP="00487A02">
      <w:pPr>
        <w:spacing w:before="240"/>
        <w:rPr>
          <w:rStyle w:val="documentlip1"/>
          <w:rFonts w:ascii="Calibri Light" w:eastAsiaTheme="minorHAnsi" w:hAnsi="Calibri Light" w:cs="Calibri Light"/>
          <w:szCs w:val="22"/>
          <w:shd w:val="clear" w:color="auto" w:fill="FFFFFF"/>
          <w:lang w:val="en-GB"/>
        </w:rPr>
      </w:pPr>
      <w:r>
        <w:rPr>
          <w:rStyle w:val="documentlip1"/>
          <w:rFonts w:ascii="Calibri Light" w:hAnsi="Calibri Light" w:cs="Calibri Light"/>
          <w:szCs w:val="22"/>
        </w:rPr>
        <w:t>ASU 2023-06 is effective for companies that are subject to the SEC’s existing disclosure requirements and for entities required to file or furnish financial statements with or to the SEC in preparation for the sale of or purpose of issuing securities on the date which the SEC removes the related disclosure from Regulation S-X or Regulation S-K. Early adoption is prohibited. For all other entities, the amendments are effective two years later. If the SEC has not removed the applicable disclosure from Regulation S-X or Regulation S-K by June 30, 2027, the pending content related to ASU 2023-06 will not become effective for any entity and will be removed from the codification.  The amendments are to be applied prospectively.</w:t>
      </w:r>
    </w:p>
    <w:p w14:paraId="25DD8586" w14:textId="10F541E8" w:rsidR="00C0460B" w:rsidRPr="00BA31FB" w:rsidRDefault="0058440F" w:rsidP="00C0460B">
      <w:pPr>
        <w:pStyle w:val="ListParagraph"/>
        <w:numPr>
          <w:ilvl w:val="0"/>
          <w:numId w:val="18"/>
        </w:numPr>
        <w:ind w:left="360"/>
        <w:rPr>
          <w:rStyle w:val="Hyperlink"/>
          <w:rFonts w:ascii="Calibri Light" w:hAnsi="Calibri Light" w:cs="Calibri Light"/>
          <w:b/>
          <w:iCs/>
          <w:color w:val="auto"/>
          <w:szCs w:val="18"/>
          <w:shd w:val="clear" w:color="auto" w:fill="FFFFFF"/>
          <w:lang w:val="en-GB"/>
        </w:rPr>
      </w:pPr>
      <w:hyperlink r:id="rId13" w:history="1">
        <w:r w:rsidR="0090020B" w:rsidRPr="00BA31FB">
          <w:rPr>
            <w:rStyle w:val="Hyperlink"/>
            <w:rFonts w:ascii="Calibri Light" w:hAnsi="Calibri Light" w:cs="Calibri Light"/>
            <w:b/>
            <w:iCs/>
            <w:szCs w:val="18"/>
            <w:shd w:val="clear" w:color="auto" w:fill="FFFFFF"/>
            <w:lang w:val="en-GB"/>
          </w:rPr>
          <w:t>2023-07 — Segment Reporting (Topic 280)</w:t>
        </w:r>
        <w:r w:rsidR="00BA31FB">
          <w:rPr>
            <w:rStyle w:val="Hyperlink"/>
            <w:rFonts w:ascii="Calibri Light" w:hAnsi="Calibri Light" w:cs="Calibri Light"/>
            <w:b/>
            <w:iCs/>
            <w:szCs w:val="18"/>
            <w:shd w:val="clear" w:color="auto" w:fill="FFFFFF"/>
            <w:lang w:val="en-GB"/>
          </w:rPr>
          <w:t xml:space="preserve"> </w:t>
        </w:r>
        <w:r w:rsidR="00881051" w:rsidRPr="00BA31FB">
          <w:rPr>
            <w:rStyle w:val="Hyperlink"/>
            <w:rFonts w:ascii="Calibri Light" w:hAnsi="Calibri Light" w:cs="Calibri Light"/>
            <w:b/>
            <w:iCs/>
            <w:szCs w:val="18"/>
            <w:shd w:val="clear" w:color="auto" w:fill="FFFFFF"/>
            <w:lang w:val="en-GB"/>
          </w:rPr>
          <w:t>—</w:t>
        </w:r>
        <w:r w:rsidR="00BA31FB">
          <w:rPr>
            <w:rStyle w:val="Hyperlink"/>
            <w:rFonts w:ascii="Calibri Light" w:hAnsi="Calibri Light" w:cs="Calibri Light"/>
            <w:b/>
            <w:iCs/>
            <w:szCs w:val="18"/>
            <w:shd w:val="clear" w:color="auto" w:fill="FFFFFF"/>
            <w:lang w:val="en-GB"/>
          </w:rPr>
          <w:t xml:space="preserve"> </w:t>
        </w:r>
        <w:r w:rsidR="00881051" w:rsidRPr="00BA31FB">
          <w:rPr>
            <w:rStyle w:val="Hyperlink"/>
            <w:rFonts w:ascii="Calibri Light" w:hAnsi="Calibri Light" w:cs="Calibri Light"/>
            <w:b/>
            <w:iCs/>
            <w:szCs w:val="18"/>
            <w:shd w:val="clear" w:color="auto" w:fill="FFFFFF"/>
            <w:lang w:val="en-GB"/>
          </w:rPr>
          <w:t>Improvements to Reportable Segment Disclosure</w:t>
        </w:r>
      </w:hyperlink>
      <w:r w:rsidR="00881051">
        <w:rPr>
          <w:rStyle w:val="Hyperlink"/>
          <w:rFonts w:ascii="Calibri Light" w:hAnsi="Calibri Light" w:cs="Calibri Light"/>
          <w:b/>
          <w:iCs/>
          <w:szCs w:val="18"/>
          <w:shd w:val="clear" w:color="auto" w:fill="FFFFFF"/>
          <w:lang w:val="en-GB"/>
        </w:rPr>
        <w:t>s</w:t>
      </w:r>
    </w:p>
    <w:p w14:paraId="524598A5" w14:textId="191C0C96" w:rsidR="00B608AD" w:rsidRDefault="00C0460B" w:rsidP="00C0460B">
      <w:pPr>
        <w:rPr>
          <w:rStyle w:val="documentlip1"/>
          <w:rFonts w:ascii="Calibri Light" w:hAnsi="Calibri Light" w:cs="Calibri Light"/>
          <w:szCs w:val="22"/>
        </w:rPr>
      </w:pPr>
      <w:r w:rsidRPr="00487A02">
        <w:rPr>
          <w:rStyle w:val="documentlip1"/>
          <w:rFonts w:ascii="Calibri Light" w:hAnsi="Calibri Light" w:cs="Calibri Light"/>
          <w:szCs w:val="22"/>
        </w:rPr>
        <w:t xml:space="preserve">In </w:t>
      </w:r>
      <w:r w:rsidR="00D83C03">
        <w:rPr>
          <w:rStyle w:val="documentlip1"/>
          <w:rFonts w:ascii="Calibri Light" w:hAnsi="Calibri Light" w:cs="Calibri Light"/>
          <w:szCs w:val="22"/>
        </w:rPr>
        <w:t xml:space="preserve">November </w:t>
      </w:r>
      <w:r>
        <w:rPr>
          <w:rStyle w:val="documentlip1"/>
          <w:rFonts w:ascii="Calibri Light" w:hAnsi="Calibri Light" w:cs="Calibri Light"/>
          <w:szCs w:val="22"/>
        </w:rPr>
        <w:t xml:space="preserve">2023, the FASB issued </w:t>
      </w:r>
      <w:bookmarkStart w:id="4" w:name="_Hlk154489297"/>
      <w:r>
        <w:fldChar w:fldCharType="begin"/>
      </w:r>
      <w:r w:rsidR="00D83C03">
        <w:instrText>HYPERLINK "https://www.fasb.org/Page/ShowPdf?path=ASU+2023-07.pdf&amp;title=ACCOUNTING+STANDARDS+UPDATE+2023-07%E2%80%94Segment+Reporting+%28Topic+280%29%3A+Improvements+to+Reportable+Segment+Disclosures&amp;acceptedDisclaimer=true&amp;IsIOS=false&amp;Submit="</w:instrText>
      </w:r>
      <w:r>
        <w:fldChar w:fldCharType="separate"/>
      </w:r>
      <w:r w:rsidR="00D83C03">
        <w:rPr>
          <w:rStyle w:val="Hyperlink"/>
          <w:rFonts w:ascii="Calibri Light" w:eastAsia="Verdana" w:hAnsi="Calibri Light" w:cs="Calibri Light"/>
        </w:rPr>
        <w:t>ASU 2023-07</w:t>
      </w:r>
      <w:r>
        <w:rPr>
          <w:rStyle w:val="Hyperlink"/>
          <w:rFonts w:ascii="Calibri Light" w:eastAsia="Verdana" w:hAnsi="Calibri Light" w:cs="Calibri Light"/>
        </w:rPr>
        <w:fldChar w:fldCharType="end"/>
      </w:r>
      <w:r>
        <w:rPr>
          <w:rStyle w:val="documentlip1"/>
          <w:rFonts w:ascii="Calibri Light" w:hAnsi="Calibri Light" w:cs="Calibri Light"/>
          <w:szCs w:val="22"/>
        </w:rPr>
        <w:t xml:space="preserve">, which </w:t>
      </w:r>
      <w:r w:rsidR="00B608AD">
        <w:rPr>
          <w:rStyle w:val="documentlip1"/>
          <w:rFonts w:ascii="Calibri Light" w:hAnsi="Calibri Light" w:cs="Calibri Light"/>
          <w:szCs w:val="22"/>
        </w:rPr>
        <w:t xml:space="preserve">requires the disclosure of </w:t>
      </w:r>
      <w:r w:rsidR="00B9702C" w:rsidRPr="003A40E6">
        <w:rPr>
          <w:rStyle w:val="documentlip1"/>
          <w:rFonts w:ascii="Calibri Light" w:hAnsi="Calibri Light" w:cs="Calibri Light"/>
          <w:szCs w:val="22"/>
        </w:rPr>
        <w:t>significant segment expenses</w:t>
      </w:r>
      <w:r w:rsidR="00B608AD">
        <w:rPr>
          <w:rStyle w:val="documentlip1"/>
          <w:rFonts w:ascii="Calibri Light" w:hAnsi="Calibri Light" w:cs="Calibri Light"/>
          <w:szCs w:val="22"/>
        </w:rPr>
        <w:t xml:space="preserve"> that are part of an entity’s segment measure of profit </w:t>
      </w:r>
      <w:r w:rsidR="001A0C7D">
        <w:rPr>
          <w:rStyle w:val="documentlip1"/>
          <w:rFonts w:ascii="Calibri Light" w:hAnsi="Calibri Light" w:cs="Calibri Light"/>
          <w:szCs w:val="22"/>
        </w:rPr>
        <w:t>or</w:t>
      </w:r>
      <w:r w:rsidR="00B608AD">
        <w:rPr>
          <w:rStyle w:val="documentlip1"/>
          <w:rFonts w:ascii="Calibri Light" w:hAnsi="Calibri Light" w:cs="Calibri Light"/>
          <w:szCs w:val="22"/>
        </w:rPr>
        <w:t xml:space="preserve"> loss and regularly provided to the chief operating decision maker</w:t>
      </w:r>
      <w:r w:rsidR="00EF5515">
        <w:rPr>
          <w:rStyle w:val="documentlip1"/>
          <w:rFonts w:ascii="Calibri Light" w:hAnsi="Calibri Light" w:cs="Calibri Light"/>
          <w:szCs w:val="22"/>
        </w:rPr>
        <w:t>.</w:t>
      </w:r>
      <w:r w:rsidR="00B608AD">
        <w:rPr>
          <w:rStyle w:val="documentlip1"/>
          <w:rFonts w:ascii="Calibri Light" w:hAnsi="Calibri Light" w:cs="Calibri Light"/>
          <w:szCs w:val="22"/>
        </w:rPr>
        <w:t xml:space="preserve">  In addition, it adds or makes clarifications to other segment-related disclosures, such as </w:t>
      </w:r>
      <w:r w:rsidR="00B608AD">
        <w:rPr>
          <w:rStyle w:val="documentlip1"/>
          <w:rFonts w:ascii="Calibri Light" w:hAnsi="Calibri Light" w:cs="Calibri Light"/>
          <w:szCs w:val="22"/>
        </w:rPr>
        <w:t>clarifying that the disclosure requirements in ASC 280 are required for entities with a single reportable segment and that an entity may disclose multiple measures of segment profit and loss.</w:t>
      </w:r>
      <w:r w:rsidR="00EF5515">
        <w:rPr>
          <w:rStyle w:val="documentlip1"/>
          <w:rFonts w:ascii="Calibri Light" w:hAnsi="Calibri Light" w:cs="Calibri Light"/>
          <w:szCs w:val="22"/>
        </w:rPr>
        <w:t xml:space="preserve">  </w:t>
      </w:r>
    </w:p>
    <w:p w14:paraId="62B8ADD1" w14:textId="481C01EC" w:rsidR="00C0460B" w:rsidRDefault="00EF5515" w:rsidP="00C0460B">
      <w:pPr>
        <w:rPr>
          <w:rStyle w:val="documentlip1"/>
          <w:rFonts w:ascii="Calibri Light" w:hAnsi="Calibri Light" w:cs="Calibri Light"/>
          <w:szCs w:val="22"/>
        </w:rPr>
      </w:pPr>
      <w:bookmarkStart w:id="5" w:name="_Hlk154489263"/>
      <w:bookmarkEnd w:id="4"/>
      <w:r w:rsidRPr="003A40E6">
        <w:rPr>
          <w:rStyle w:val="documentlip1"/>
          <w:rFonts w:ascii="Calibri Light" w:hAnsi="Calibri Light" w:cs="Calibri Light"/>
          <w:szCs w:val="22"/>
        </w:rPr>
        <w:t xml:space="preserve">The amendments in this Update apply to all public entities that are required to report segment information in accordance with Topic 280, </w:t>
      </w:r>
      <w:r w:rsidRPr="003A40E6">
        <w:rPr>
          <w:rStyle w:val="documentlip1"/>
          <w:rFonts w:ascii="Calibri Light" w:hAnsi="Calibri Light" w:cs="Calibri Light"/>
          <w:i/>
          <w:iCs/>
          <w:szCs w:val="22"/>
        </w:rPr>
        <w:t>Segment Reporting</w:t>
      </w:r>
      <w:r w:rsidRPr="003A40E6">
        <w:rPr>
          <w:rStyle w:val="documentlip1"/>
          <w:rFonts w:ascii="Calibri Light" w:hAnsi="Calibri Light" w:cs="Calibri Light"/>
          <w:szCs w:val="22"/>
        </w:rPr>
        <w:t>.</w:t>
      </w:r>
      <w:r w:rsidR="00B608AD">
        <w:rPr>
          <w:rStyle w:val="documentlip1"/>
          <w:rFonts w:ascii="Calibri Light" w:hAnsi="Calibri Light" w:cs="Calibri Light"/>
          <w:szCs w:val="22"/>
        </w:rPr>
        <w:t xml:space="preserve"> ASU 2023-07 is effective for fiscal years beginning after December 15, 2023 and interim periods beginning after December 15, 2024. Early adoption is permitted. The amendments should be </w:t>
      </w:r>
      <w:r w:rsidR="00DE17F7">
        <w:rPr>
          <w:rStyle w:val="documentlip1"/>
          <w:rFonts w:ascii="Calibri Light" w:hAnsi="Calibri Light" w:cs="Calibri Light"/>
          <w:szCs w:val="22"/>
        </w:rPr>
        <w:t>adopted</w:t>
      </w:r>
      <w:r w:rsidR="00B608AD">
        <w:rPr>
          <w:rStyle w:val="documentlip1"/>
          <w:rFonts w:ascii="Calibri Light" w:hAnsi="Calibri Light" w:cs="Calibri Light"/>
          <w:szCs w:val="22"/>
        </w:rPr>
        <w:t xml:space="preserve"> retrospectively.</w:t>
      </w:r>
    </w:p>
    <w:bookmarkEnd w:id="5"/>
    <w:p w14:paraId="02E0B284" w14:textId="10453385" w:rsidR="00B9702C" w:rsidRPr="00DE479C" w:rsidRDefault="00B9702C" w:rsidP="00B9702C">
      <w:pPr>
        <w:rPr>
          <w:rStyle w:val="documentlip1"/>
          <w:rFonts w:ascii="Calibri Light" w:hAnsi="Calibri Light" w:cs="Calibri Light"/>
          <w:szCs w:val="22"/>
        </w:rPr>
      </w:pPr>
      <w:r w:rsidRPr="00DE479C">
        <w:rPr>
          <w:rFonts w:ascii="Calibri Light" w:hAnsi="Calibri Light" w:cs="Calibri Light"/>
        </w:rPr>
        <w:t xml:space="preserve">See Deloitte’s </w:t>
      </w:r>
      <w:r>
        <w:rPr>
          <w:rFonts w:ascii="Calibri Light" w:hAnsi="Calibri Light" w:cs="Calibri Light"/>
        </w:rPr>
        <w:t>November 30</w:t>
      </w:r>
      <w:r w:rsidRPr="00DE479C">
        <w:rPr>
          <w:rFonts w:ascii="Calibri Light" w:hAnsi="Calibri Light" w:cs="Calibri Light"/>
        </w:rPr>
        <w:t>, 2023</w:t>
      </w:r>
      <w:r>
        <w:rPr>
          <w:rFonts w:ascii="Calibri Light" w:hAnsi="Calibri Light" w:cs="Calibri Light"/>
        </w:rPr>
        <w:t>,</w:t>
      </w:r>
      <w:r w:rsidRPr="00DE479C">
        <w:rPr>
          <w:rFonts w:ascii="Calibri Light" w:hAnsi="Calibri Light" w:cs="Calibri Light"/>
        </w:rPr>
        <w:t xml:space="preserve"> </w:t>
      </w:r>
      <w:hyperlink r:id="rId14" w:history="1">
        <w:r w:rsidRPr="00DE479C">
          <w:rPr>
            <w:rStyle w:val="Hyperlink"/>
            <w:rFonts w:ascii="Calibri Light" w:eastAsia="Verdana" w:hAnsi="Calibri Light" w:cs="Calibri Light"/>
            <w:i/>
            <w:iCs/>
          </w:rPr>
          <w:t>Heads Up</w:t>
        </w:r>
      </w:hyperlink>
      <w:r w:rsidRPr="00DE479C">
        <w:rPr>
          <w:rFonts w:ascii="Calibri Light" w:hAnsi="Calibri Light" w:cs="Calibri Light"/>
          <w:i/>
          <w:iCs/>
        </w:rPr>
        <w:t xml:space="preserve"> </w:t>
      </w:r>
      <w:r w:rsidRPr="00DE479C">
        <w:rPr>
          <w:rFonts w:ascii="Calibri Light" w:hAnsi="Calibri Light" w:cs="Calibri Light"/>
        </w:rPr>
        <w:t xml:space="preserve">for a comprehensive summary of the amendments made by </w:t>
      </w:r>
      <w:hyperlink r:id="rId15" w:history="1">
        <w:r>
          <w:rPr>
            <w:rStyle w:val="Hyperlink"/>
            <w:rFonts w:ascii="Calibri Light" w:eastAsia="Verdana" w:hAnsi="Calibri Light" w:cs="Calibri Light"/>
          </w:rPr>
          <w:t>ASU 2023-07</w:t>
        </w:r>
      </w:hyperlink>
      <w:r w:rsidRPr="00DE479C">
        <w:rPr>
          <w:rFonts w:ascii="Calibri Light" w:hAnsi="Calibri Light" w:cs="Calibri Light"/>
        </w:rPr>
        <w:t>.</w:t>
      </w:r>
    </w:p>
    <w:p w14:paraId="38089CE4" w14:textId="5B29EABB" w:rsidR="00A809B4" w:rsidRPr="00BA31FB" w:rsidRDefault="00BA31FB" w:rsidP="00A809B4">
      <w:pPr>
        <w:pStyle w:val="ListParagraph"/>
        <w:numPr>
          <w:ilvl w:val="0"/>
          <w:numId w:val="18"/>
        </w:numPr>
        <w:ind w:left="360"/>
        <w:rPr>
          <w:rFonts w:eastAsiaTheme="minorHAnsi"/>
          <w:b/>
          <w:iCs/>
          <w:szCs w:val="18"/>
          <w:shd w:val="clear" w:color="auto" w:fill="FFFFFF"/>
          <w:lang w:val="en-GB"/>
        </w:rPr>
      </w:pPr>
      <w:hyperlink r:id="rId16" w:history="1">
        <w:r w:rsidR="00D83C03" w:rsidRPr="00BA31FB">
          <w:rPr>
            <w:rStyle w:val="Hyperlink"/>
            <w:rFonts w:ascii="Calibri Light" w:hAnsi="Calibri Light" w:cs="Calibri Light"/>
            <w:b/>
            <w:iCs/>
            <w:szCs w:val="18"/>
            <w:shd w:val="clear" w:color="auto" w:fill="FFFFFF"/>
            <w:lang w:val="en-GB"/>
          </w:rPr>
          <w:t>2023-08 — Intangibles</w:t>
        </w:r>
        <w:r>
          <w:rPr>
            <w:rStyle w:val="Hyperlink"/>
            <w:rFonts w:ascii="Calibri Light" w:hAnsi="Calibri Light" w:cs="Calibri Light"/>
            <w:b/>
            <w:iCs/>
            <w:szCs w:val="18"/>
            <w:shd w:val="clear" w:color="auto" w:fill="FFFFFF"/>
            <w:lang w:val="en-GB"/>
          </w:rPr>
          <w:t xml:space="preserve"> </w:t>
        </w:r>
        <w:r w:rsidR="00D83C03" w:rsidRPr="00BA31FB">
          <w:rPr>
            <w:rStyle w:val="Hyperlink"/>
            <w:rFonts w:ascii="Calibri Light" w:hAnsi="Calibri Light" w:cs="Calibri Light"/>
            <w:b/>
            <w:iCs/>
            <w:szCs w:val="18"/>
            <w:shd w:val="clear" w:color="auto" w:fill="FFFFFF"/>
            <w:lang w:val="en-GB"/>
          </w:rPr>
          <w:t>—</w:t>
        </w:r>
        <w:r>
          <w:rPr>
            <w:rStyle w:val="Hyperlink"/>
            <w:rFonts w:ascii="Calibri Light" w:hAnsi="Calibri Light" w:cs="Calibri Light"/>
            <w:b/>
            <w:iCs/>
            <w:szCs w:val="18"/>
            <w:shd w:val="clear" w:color="auto" w:fill="FFFFFF"/>
            <w:lang w:val="en-GB"/>
          </w:rPr>
          <w:t xml:space="preserve"> </w:t>
        </w:r>
        <w:r w:rsidR="00D83C03" w:rsidRPr="00BA31FB">
          <w:rPr>
            <w:rStyle w:val="Hyperlink"/>
            <w:rFonts w:ascii="Calibri Light" w:hAnsi="Calibri Light" w:cs="Calibri Light"/>
            <w:b/>
            <w:iCs/>
            <w:szCs w:val="18"/>
            <w:shd w:val="clear" w:color="auto" w:fill="FFFFFF"/>
            <w:lang w:val="en-GB"/>
          </w:rPr>
          <w:t>Goodwill and Other</w:t>
        </w:r>
        <w:r>
          <w:rPr>
            <w:rStyle w:val="Hyperlink"/>
            <w:rFonts w:ascii="Calibri Light" w:hAnsi="Calibri Light" w:cs="Calibri Light"/>
            <w:b/>
            <w:iCs/>
            <w:szCs w:val="18"/>
            <w:shd w:val="clear" w:color="auto" w:fill="FFFFFF"/>
            <w:lang w:val="en-GB"/>
          </w:rPr>
          <w:t xml:space="preserve"> </w:t>
        </w:r>
        <w:r w:rsidR="00D83C03" w:rsidRPr="00BA31FB">
          <w:rPr>
            <w:rStyle w:val="Hyperlink"/>
            <w:rFonts w:ascii="Calibri Light" w:hAnsi="Calibri Light" w:cs="Calibri Light"/>
            <w:b/>
            <w:iCs/>
            <w:szCs w:val="18"/>
            <w:shd w:val="clear" w:color="auto" w:fill="FFFFFF"/>
            <w:lang w:val="en-GB"/>
          </w:rPr>
          <w:t>—</w:t>
        </w:r>
        <w:r>
          <w:rPr>
            <w:rStyle w:val="Hyperlink"/>
            <w:rFonts w:ascii="Calibri Light" w:hAnsi="Calibri Light" w:cs="Calibri Light"/>
            <w:b/>
            <w:iCs/>
            <w:szCs w:val="18"/>
            <w:shd w:val="clear" w:color="auto" w:fill="FFFFFF"/>
            <w:lang w:val="en-GB"/>
          </w:rPr>
          <w:t xml:space="preserve"> </w:t>
        </w:r>
        <w:r w:rsidR="00D83C03" w:rsidRPr="00BA31FB">
          <w:rPr>
            <w:rStyle w:val="Hyperlink"/>
            <w:rFonts w:ascii="Calibri Light" w:hAnsi="Calibri Light" w:cs="Calibri Light"/>
            <w:b/>
            <w:iCs/>
            <w:szCs w:val="18"/>
            <w:shd w:val="clear" w:color="auto" w:fill="FFFFFF"/>
            <w:lang w:val="en-GB"/>
          </w:rPr>
          <w:t>Crypto Assets (Subtopic 350-60)</w:t>
        </w:r>
        <w:r>
          <w:rPr>
            <w:rStyle w:val="Hyperlink"/>
            <w:rFonts w:ascii="Calibri Light" w:hAnsi="Calibri Light" w:cs="Calibri Light"/>
            <w:b/>
            <w:iCs/>
            <w:szCs w:val="18"/>
            <w:shd w:val="clear" w:color="auto" w:fill="FFFFFF"/>
            <w:lang w:val="en-GB"/>
          </w:rPr>
          <w:t xml:space="preserve"> </w:t>
        </w:r>
        <w:r w:rsidR="000258C4" w:rsidRPr="00BA31FB">
          <w:rPr>
            <w:rStyle w:val="Hyperlink"/>
            <w:rFonts w:ascii="Calibri Light" w:hAnsi="Calibri Light" w:cs="Calibri Light"/>
            <w:b/>
            <w:iCs/>
            <w:szCs w:val="18"/>
            <w:shd w:val="clear" w:color="auto" w:fill="FFFFFF"/>
            <w:lang w:val="en-GB"/>
          </w:rPr>
          <w:t>—</w:t>
        </w:r>
        <w:r>
          <w:rPr>
            <w:rStyle w:val="Hyperlink"/>
            <w:rFonts w:ascii="Calibri Light" w:hAnsi="Calibri Light" w:cs="Calibri Light"/>
            <w:b/>
            <w:iCs/>
            <w:szCs w:val="18"/>
            <w:shd w:val="clear" w:color="auto" w:fill="FFFFFF"/>
            <w:lang w:val="en-GB"/>
          </w:rPr>
          <w:t xml:space="preserve"> </w:t>
        </w:r>
        <w:r w:rsidR="000258C4" w:rsidRPr="00BA31FB">
          <w:rPr>
            <w:rStyle w:val="Hyperlink"/>
            <w:rFonts w:ascii="Calibri Light" w:hAnsi="Calibri Light" w:cs="Calibri Light"/>
            <w:b/>
            <w:iCs/>
            <w:szCs w:val="18"/>
            <w:shd w:val="clear" w:color="auto" w:fill="FFFFFF"/>
            <w:lang w:val="en-GB"/>
          </w:rPr>
          <w:t>Accounting for and Disclosure of Crypto Assets</w:t>
        </w:r>
      </w:hyperlink>
    </w:p>
    <w:p w14:paraId="142B22CD" w14:textId="2C8CA971" w:rsidR="00A809B4" w:rsidRPr="003A40E6" w:rsidRDefault="00A809B4">
      <w:pPr>
        <w:rPr>
          <w:rFonts w:ascii="Calibri Light" w:hAnsi="Calibri Light" w:cs="Calibri Light"/>
          <w:color w:val="000000" w:themeColor="text1"/>
        </w:rPr>
      </w:pPr>
      <w:r w:rsidRPr="00487A02">
        <w:rPr>
          <w:rStyle w:val="documentlip1"/>
          <w:rFonts w:ascii="Calibri Light" w:hAnsi="Calibri Light" w:cs="Calibri Light"/>
          <w:szCs w:val="22"/>
        </w:rPr>
        <w:t xml:space="preserve">In </w:t>
      </w:r>
      <w:r w:rsidR="00D83C03">
        <w:rPr>
          <w:rStyle w:val="documentlip1"/>
          <w:rFonts w:ascii="Calibri Light" w:hAnsi="Calibri Light" w:cs="Calibri Light"/>
          <w:szCs w:val="22"/>
        </w:rPr>
        <w:t>December</w:t>
      </w:r>
      <w:r w:rsidR="00D83C03" w:rsidRPr="00487A02">
        <w:rPr>
          <w:rStyle w:val="documentlip1"/>
          <w:rFonts w:ascii="Calibri Light" w:hAnsi="Calibri Light" w:cs="Calibri Light"/>
          <w:szCs w:val="22"/>
        </w:rPr>
        <w:t xml:space="preserve"> </w:t>
      </w:r>
      <w:r w:rsidRPr="00487A02">
        <w:rPr>
          <w:rStyle w:val="documentlip1"/>
          <w:rFonts w:ascii="Calibri Light" w:hAnsi="Calibri Light" w:cs="Calibri Light"/>
          <w:szCs w:val="22"/>
        </w:rPr>
        <w:t>2023, the</w:t>
      </w:r>
      <w:r>
        <w:rPr>
          <w:rStyle w:val="documentlip1"/>
          <w:rFonts w:ascii="Calibri Light" w:hAnsi="Calibri Light" w:cs="Calibri Light"/>
          <w:szCs w:val="22"/>
        </w:rPr>
        <w:t xml:space="preserve"> FASB </w:t>
      </w:r>
      <w:bookmarkStart w:id="6" w:name="_Hlk154575889"/>
      <w:r>
        <w:rPr>
          <w:rStyle w:val="documentlip1"/>
          <w:rFonts w:ascii="Calibri Light" w:hAnsi="Calibri Light" w:cs="Calibri Light"/>
          <w:szCs w:val="22"/>
        </w:rPr>
        <w:t xml:space="preserve">issued </w:t>
      </w:r>
      <w:hyperlink r:id="rId17" w:history="1">
        <w:r w:rsidR="00D83C03">
          <w:rPr>
            <w:rStyle w:val="Hyperlink"/>
            <w:rFonts w:ascii="Calibri Light" w:eastAsia="Verdana" w:hAnsi="Calibri Light" w:cs="Calibri Light"/>
          </w:rPr>
          <w:t>ASU 2023-08</w:t>
        </w:r>
      </w:hyperlink>
      <w:r>
        <w:rPr>
          <w:rStyle w:val="documentlip1"/>
          <w:rFonts w:ascii="Calibri Light" w:hAnsi="Calibri Light" w:cs="Calibri Light"/>
          <w:szCs w:val="22"/>
        </w:rPr>
        <w:t>,</w:t>
      </w:r>
      <w:r w:rsidR="00482F57">
        <w:rPr>
          <w:rStyle w:val="documentlip1"/>
          <w:rFonts w:ascii="Calibri Light" w:hAnsi="Calibri Light" w:cs="Calibri Light"/>
          <w:szCs w:val="22"/>
        </w:rPr>
        <w:t xml:space="preserve"> which </w:t>
      </w:r>
      <w:r w:rsidR="00992044">
        <w:rPr>
          <w:rStyle w:val="documentlip1"/>
          <w:rFonts w:ascii="Calibri Light" w:hAnsi="Calibri Light" w:cs="Calibri Light"/>
          <w:szCs w:val="22"/>
        </w:rPr>
        <w:t xml:space="preserve">establishes Subtopic 350-60, </w:t>
      </w:r>
      <w:r w:rsidR="00992044" w:rsidRPr="003A40E6">
        <w:rPr>
          <w:rStyle w:val="documentlip1"/>
          <w:rFonts w:ascii="Calibri Light" w:hAnsi="Calibri Light" w:cs="Calibri Light"/>
          <w:szCs w:val="22"/>
        </w:rPr>
        <w:t>Intangibles—Goodwill and Other— Crypto Assets</w:t>
      </w:r>
      <w:r w:rsidR="00992044">
        <w:rPr>
          <w:rStyle w:val="documentlip1"/>
          <w:rFonts w:ascii="Calibri Light" w:hAnsi="Calibri Light" w:cs="Calibri Light"/>
          <w:szCs w:val="22"/>
        </w:rPr>
        <w:t>.</w:t>
      </w:r>
      <w:r w:rsidR="005F4B92">
        <w:rPr>
          <w:rStyle w:val="documentlip1"/>
          <w:rFonts w:ascii="Calibri Light" w:hAnsi="Calibri Light" w:cs="Calibri Light"/>
          <w:szCs w:val="22"/>
        </w:rPr>
        <w:t xml:space="preserve"> The new Subtopic address the accounting and disclosure requirements for certain </w:t>
      </w:r>
      <w:r w:rsidR="005F4B92" w:rsidRPr="005F4B92">
        <w:rPr>
          <w:rStyle w:val="documentlip1"/>
          <w:rFonts w:ascii="Calibri Light" w:hAnsi="Calibri Light" w:cs="Calibri Light"/>
          <w:szCs w:val="22"/>
        </w:rPr>
        <w:t xml:space="preserve">crypto assets. </w:t>
      </w:r>
      <w:r w:rsidR="005F4B92" w:rsidRPr="003A40E6">
        <w:rPr>
          <w:rStyle w:val="documentlip1"/>
          <w:rFonts w:ascii="Calibri Light" w:hAnsi="Calibri Light" w:cs="Calibri Light"/>
          <w:szCs w:val="22"/>
        </w:rPr>
        <w:t>The new guidance requires entities to subsequently measure certain crypto assets at fair value, with changes in fair value recorded in net income in each reporting period. In addition, entities are required to provide additional disclosures about the holdings of certain crypto assets</w:t>
      </w:r>
      <w:r w:rsidR="005F4B92">
        <w:rPr>
          <w:rStyle w:val="documentlip1"/>
          <w:rFonts w:ascii="Calibri Light" w:hAnsi="Calibri Light" w:cs="Calibri Light"/>
          <w:szCs w:val="22"/>
        </w:rPr>
        <w:t>. The ASU’s amendments apply to all entities and are effective for fiscal years beginning after December 15, 2024, including interim periods within those years. Early adoption is permitted.</w:t>
      </w:r>
      <w:bookmarkEnd w:id="6"/>
    </w:p>
    <w:p w14:paraId="28854B95" w14:textId="52AA68DB" w:rsidR="008B7256" w:rsidRPr="00BA31FB" w:rsidRDefault="008B7256">
      <w:pPr>
        <w:rPr>
          <w:rStyle w:val="Hyperlink"/>
          <w:rFonts w:ascii="Calibri Light" w:eastAsia="Verdana" w:hAnsi="Calibri Light" w:cs="Calibri Light"/>
          <w:color w:val="auto"/>
        </w:rPr>
      </w:pPr>
      <w:r w:rsidRPr="00DE479C">
        <w:rPr>
          <w:rFonts w:ascii="Calibri Light" w:hAnsi="Calibri Light" w:cs="Calibri Light"/>
        </w:rPr>
        <w:t xml:space="preserve">See Deloitte’s </w:t>
      </w:r>
      <w:r>
        <w:rPr>
          <w:rFonts w:ascii="Calibri Light" w:hAnsi="Calibri Light" w:cs="Calibri Light"/>
        </w:rPr>
        <w:t>December 15</w:t>
      </w:r>
      <w:r w:rsidRPr="00DE479C">
        <w:rPr>
          <w:rFonts w:ascii="Calibri Light" w:hAnsi="Calibri Light" w:cs="Calibri Light"/>
        </w:rPr>
        <w:t>, 2023</w:t>
      </w:r>
      <w:r>
        <w:rPr>
          <w:rFonts w:ascii="Calibri Light" w:hAnsi="Calibri Light" w:cs="Calibri Light"/>
        </w:rPr>
        <w:t>,</w:t>
      </w:r>
      <w:r w:rsidRPr="00DE479C">
        <w:rPr>
          <w:rFonts w:ascii="Calibri Light" w:hAnsi="Calibri Light" w:cs="Calibri Light"/>
        </w:rPr>
        <w:t xml:space="preserve"> </w:t>
      </w:r>
      <w:hyperlink r:id="rId18" w:history="1">
        <w:r w:rsidRPr="00DE479C">
          <w:rPr>
            <w:rStyle w:val="Hyperlink"/>
            <w:rFonts w:ascii="Calibri Light" w:eastAsia="Verdana" w:hAnsi="Calibri Light" w:cs="Calibri Light"/>
            <w:i/>
            <w:iCs/>
          </w:rPr>
          <w:t>Heads Up</w:t>
        </w:r>
      </w:hyperlink>
      <w:r w:rsidRPr="00DE479C">
        <w:rPr>
          <w:rFonts w:ascii="Calibri Light" w:hAnsi="Calibri Light" w:cs="Calibri Light"/>
          <w:i/>
          <w:iCs/>
        </w:rPr>
        <w:t xml:space="preserve"> </w:t>
      </w:r>
      <w:r w:rsidRPr="00DE479C">
        <w:rPr>
          <w:rFonts w:ascii="Calibri Light" w:hAnsi="Calibri Light" w:cs="Calibri Light"/>
        </w:rPr>
        <w:t xml:space="preserve">for a comprehensive summary of the amendments made by </w:t>
      </w:r>
      <w:hyperlink r:id="rId19" w:history="1">
        <w:r>
          <w:rPr>
            <w:rStyle w:val="Hyperlink"/>
            <w:rFonts w:ascii="Calibri Light" w:eastAsia="Verdana" w:hAnsi="Calibri Light" w:cs="Calibri Light"/>
          </w:rPr>
          <w:t>ASU 2023-08</w:t>
        </w:r>
      </w:hyperlink>
      <w:r w:rsidRPr="00DE479C">
        <w:rPr>
          <w:rFonts w:ascii="Calibri Light" w:hAnsi="Calibri Light" w:cs="Calibri Light"/>
        </w:rPr>
        <w:t>.</w:t>
      </w:r>
    </w:p>
    <w:p w14:paraId="21BCC422" w14:textId="1D11CCDF" w:rsidR="00D83C03" w:rsidRPr="00BA31FB" w:rsidRDefault="00BA31FB" w:rsidP="00D83C03">
      <w:pPr>
        <w:pStyle w:val="ListParagraph"/>
        <w:numPr>
          <w:ilvl w:val="0"/>
          <w:numId w:val="18"/>
        </w:numPr>
        <w:ind w:left="360"/>
        <w:rPr>
          <w:rStyle w:val="Hyperlink"/>
          <w:rFonts w:ascii="Calibri Light" w:hAnsi="Calibri Light" w:cs="Calibri Light"/>
          <w:b/>
          <w:iCs/>
          <w:color w:val="auto"/>
          <w:szCs w:val="18"/>
          <w:shd w:val="clear" w:color="auto" w:fill="FFFFFF"/>
          <w:lang w:val="en-GB"/>
        </w:rPr>
      </w:pPr>
      <w:hyperlink r:id="rId20" w:history="1">
        <w:r w:rsidR="00D83C03" w:rsidRPr="00BA31FB">
          <w:rPr>
            <w:rStyle w:val="Hyperlink"/>
            <w:rFonts w:ascii="Calibri Light" w:hAnsi="Calibri Light" w:cs="Calibri Light"/>
            <w:b/>
            <w:iCs/>
            <w:szCs w:val="18"/>
            <w:shd w:val="clear" w:color="auto" w:fill="FFFFFF"/>
            <w:lang w:val="en-GB"/>
          </w:rPr>
          <w:t>2023-09 — Income Taxes (Topic 740)</w:t>
        </w:r>
        <w:r>
          <w:rPr>
            <w:rStyle w:val="Hyperlink"/>
            <w:rFonts w:ascii="Calibri Light" w:hAnsi="Calibri Light" w:cs="Calibri Light"/>
            <w:b/>
            <w:iCs/>
            <w:szCs w:val="18"/>
            <w:shd w:val="clear" w:color="auto" w:fill="FFFFFF"/>
            <w:lang w:val="en-GB"/>
          </w:rPr>
          <w:t xml:space="preserve"> </w:t>
        </w:r>
        <w:r w:rsidR="009F29E4" w:rsidRPr="00BA31FB">
          <w:rPr>
            <w:rStyle w:val="Hyperlink"/>
            <w:rFonts w:ascii="Calibri Light" w:hAnsi="Calibri Light" w:cs="Calibri Light"/>
            <w:b/>
            <w:iCs/>
            <w:szCs w:val="18"/>
            <w:shd w:val="clear" w:color="auto" w:fill="FFFFFF"/>
            <w:lang w:val="en-GB"/>
          </w:rPr>
          <w:t>—</w:t>
        </w:r>
        <w:r>
          <w:rPr>
            <w:rStyle w:val="Hyperlink"/>
            <w:rFonts w:ascii="Calibri Light" w:hAnsi="Calibri Light" w:cs="Calibri Light"/>
            <w:b/>
            <w:iCs/>
            <w:szCs w:val="18"/>
            <w:shd w:val="clear" w:color="auto" w:fill="FFFFFF"/>
            <w:lang w:val="en-GB"/>
          </w:rPr>
          <w:t xml:space="preserve"> </w:t>
        </w:r>
        <w:r w:rsidR="009F29E4" w:rsidRPr="00BA31FB">
          <w:rPr>
            <w:rStyle w:val="Hyperlink"/>
            <w:rFonts w:ascii="Calibri Light" w:hAnsi="Calibri Light" w:cs="Calibri Light"/>
            <w:b/>
            <w:iCs/>
            <w:szCs w:val="18"/>
            <w:shd w:val="clear" w:color="auto" w:fill="FFFFFF"/>
            <w:lang w:val="en-GB"/>
          </w:rPr>
          <w:t>Improvements to Income Tax Disclosures</w:t>
        </w:r>
      </w:hyperlink>
    </w:p>
    <w:p w14:paraId="14A4A9A1" w14:textId="1BE73729" w:rsidR="009F29E4" w:rsidRDefault="00D83C03" w:rsidP="00D83C03">
      <w:pPr>
        <w:rPr>
          <w:rStyle w:val="documentlip1"/>
          <w:rFonts w:ascii="Calibri Light" w:hAnsi="Calibri Light" w:cs="Calibri Light"/>
          <w:szCs w:val="22"/>
        </w:rPr>
      </w:pPr>
      <w:r w:rsidRPr="00487A02">
        <w:rPr>
          <w:rStyle w:val="documentlip1"/>
          <w:rFonts w:ascii="Calibri Light" w:hAnsi="Calibri Light" w:cs="Calibri Light"/>
          <w:szCs w:val="22"/>
        </w:rPr>
        <w:lastRenderedPageBreak/>
        <w:t xml:space="preserve">In </w:t>
      </w:r>
      <w:r>
        <w:rPr>
          <w:rStyle w:val="documentlip1"/>
          <w:rFonts w:ascii="Calibri Light" w:hAnsi="Calibri Light" w:cs="Calibri Light"/>
          <w:szCs w:val="22"/>
        </w:rPr>
        <w:t>December</w:t>
      </w:r>
      <w:r w:rsidRPr="00487A02">
        <w:rPr>
          <w:rStyle w:val="documentlip1"/>
          <w:rFonts w:ascii="Calibri Light" w:hAnsi="Calibri Light" w:cs="Calibri Light"/>
          <w:szCs w:val="22"/>
        </w:rPr>
        <w:t xml:space="preserve"> 2023, the</w:t>
      </w:r>
      <w:r>
        <w:rPr>
          <w:rStyle w:val="documentlip1"/>
          <w:rFonts w:ascii="Calibri Light" w:hAnsi="Calibri Light" w:cs="Calibri Light"/>
          <w:szCs w:val="22"/>
        </w:rPr>
        <w:t xml:space="preserve"> FASB issued </w:t>
      </w:r>
      <w:hyperlink r:id="rId21" w:history="1">
        <w:r>
          <w:rPr>
            <w:rStyle w:val="Hyperlink"/>
            <w:rFonts w:ascii="Calibri Light" w:eastAsia="Verdana" w:hAnsi="Calibri Light" w:cs="Calibri Light"/>
          </w:rPr>
          <w:t>ASU 2023-09</w:t>
        </w:r>
      </w:hyperlink>
      <w:r>
        <w:rPr>
          <w:rStyle w:val="documentlip1"/>
          <w:rFonts w:ascii="Calibri Light" w:hAnsi="Calibri Light" w:cs="Calibri Light"/>
          <w:szCs w:val="22"/>
        </w:rPr>
        <w:t xml:space="preserve">, which </w:t>
      </w:r>
      <w:r w:rsidR="00C03BF6">
        <w:rPr>
          <w:rStyle w:val="documentlip1"/>
          <w:rFonts w:ascii="Calibri Light" w:hAnsi="Calibri Light" w:cs="Calibri Light"/>
          <w:szCs w:val="22"/>
        </w:rPr>
        <w:t>amends the Codification to enhance the transparency and decision usefulness of income tax disclosures.</w:t>
      </w:r>
      <w:r w:rsidR="009F29E4">
        <w:rPr>
          <w:rStyle w:val="documentlip1"/>
          <w:rFonts w:ascii="Calibri Light" w:hAnsi="Calibri Light" w:cs="Calibri Light"/>
          <w:szCs w:val="22"/>
        </w:rPr>
        <w:t xml:space="preserve"> </w:t>
      </w:r>
      <w:bookmarkStart w:id="7" w:name="_Hlk154743617"/>
      <w:r w:rsidR="009F29E4">
        <w:rPr>
          <w:rStyle w:val="documentlip1"/>
          <w:rFonts w:ascii="Calibri Light" w:hAnsi="Calibri Light" w:cs="Calibri Light"/>
          <w:szCs w:val="22"/>
        </w:rPr>
        <w:t xml:space="preserve">This ASU requires additional disaggregation of </w:t>
      </w:r>
      <w:r w:rsidR="002B5AAC">
        <w:rPr>
          <w:rStyle w:val="documentlip1"/>
          <w:rFonts w:ascii="Calibri Light" w:hAnsi="Calibri Light" w:cs="Calibri Light"/>
          <w:szCs w:val="22"/>
        </w:rPr>
        <w:t>the reconciliation between the statutory and effective tax rate for an entity and of income taxes paid, both of which are disclosures required by current GAAP.</w:t>
      </w:r>
      <w:r w:rsidR="009F29E4">
        <w:rPr>
          <w:rStyle w:val="documentlip1"/>
          <w:rFonts w:ascii="Calibri Light" w:hAnsi="Calibri Light" w:cs="Calibri Light"/>
          <w:szCs w:val="22"/>
        </w:rPr>
        <w:t xml:space="preserve"> </w:t>
      </w:r>
      <w:bookmarkEnd w:id="7"/>
      <w:r w:rsidR="009F29E4" w:rsidRPr="003A40E6">
        <w:rPr>
          <w:rStyle w:val="documentlip1"/>
          <w:rFonts w:ascii="Calibri Light" w:hAnsi="Calibri Light" w:cs="Calibri Light"/>
          <w:szCs w:val="22"/>
        </w:rPr>
        <w:t>The amendments improve the transparency of income tax disclosures by requiring (1) consistent categories and greater disaggregation of information in the rate reconciliation and (2) income taxes paid disaggregated by jurisdiction.</w:t>
      </w:r>
    </w:p>
    <w:p w14:paraId="61BD1973" w14:textId="3B0CA267" w:rsidR="00D83C03" w:rsidRDefault="00E47131" w:rsidP="00D83C03">
      <w:bookmarkStart w:id="8" w:name="_Hlk154743624"/>
      <w:r w:rsidRPr="003A40E6">
        <w:rPr>
          <w:rStyle w:val="documentlip1"/>
          <w:rFonts w:ascii="Calibri Light" w:hAnsi="Calibri Light" w:cs="Calibri Light"/>
          <w:szCs w:val="22"/>
        </w:rPr>
        <w:t xml:space="preserve">The amendments in this Update apply to all entities that are subject to Topic 740, </w:t>
      </w:r>
      <w:r w:rsidRPr="003A40E6">
        <w:rPr>
          <w:rStyle w:val="documentlip1"/>
          <w:rFonts w:ascii="Calibri Light" w:hAnsi="Calibri Light" w:cs="Calibri Light"/>
          <w:i/>
          <w:iCs/>
          <w:szCs w:val="22"/>
        </w:rPr>
        <w:t xml:space="preserve">Income </w:t>
      </w:r>
      <w:r w:rsidRPr="000F4337">
        <w:rPr>
          <w:rStyle w:val="documentlip1"/>
          <w:rFonts w:ascii="Calibri Light" w:hAnsi="Calibri Light" w:cs="Calibri Light"/>
          <w:i/>
          <w:iCs/>
          <w:szCs w:val="22"/>
        </w:rPr>
        <w:t>Taxes</w:t>
      </w:r>
      <w:r w:rsidR="0001378C">
        <w:rPr>
          <w:rStyle w:val="documentlip1"/>
          <w:rFonts w:ascii="Calibri Light" w:hAnsi="Calibri Light" w:cs="Calibri Light"/>
          <w:szCs w:val="22"/>
        </w:rPr>
        <w:t xml:space="preserve">. For public business entities, the amendments in the Update are effective for annual periods beginning after December 15, 2024. For entities other than public business entities, the amendments are effective for annual periods beginning </w:t>
      </w:r>
      <w:r w:rsidR="0001378C">
        <w:rPr>
          <w:rStyle w:val="documentlip1"/>
          <w:rFonts w:ascii="Calibri Light" w:hAnsi="Calibri Light" w:cs="Calibri Light"/>
          <w:szCs w:val="22"/>
        </w:rPr>
        <w:t>after December 15, 2025.</w:t>
      </w:r>
      <w:r w:rsidRPr="003A40E6">
        <w:rPr>
          <w:rStyle w:val="documentlip1"/>
          <w:rFonts w:ascii="Calibri Light" w:hAnsi="Calibri Light" w:cs="Calibri Light"/>
          <w:szCs w:val="22"/>
        </w:rPr>
        <w:t xml:space="preserve"> </w:t>
      </w:r>
      <w:r w:rsidR="002B5AAC">
        <w:rPr>
          <w:rStyle w:val="documentlip1"/>
          <w:rFonts w:ascii="Calibri Light" w:hAnsi="Calibri Light" w:cs="Calibri Light"/>
          <w:szCs w:val="22"/>
        </w:rPr>
        <w:t>Early adoption is permitted.</w:t>
      </w:r>
    </w:p>
    <w:bookmarkEnd w:id="8"/>
    <w:p w14:paraId="5C98977A" w14:textId="1DF86079" w:rsidR="00986C9E" w:rsidRPr="0068337C" w:rsidRDefault="00EE0128" w:rsidP="00EF6CC8">
      <w:pPr>
        <w:keepNext/>
        <w:rPr>
          <w:rFonts w:ascii="Calibri Light" w:hAnsi="Calibri Light" w:cs="Calibri Light"/>
          <w:b/>
          <w:bCs/>
          <w:sz w:val="28"/>
          <w:szCs w:val="28"/>
        </w:rPr>
      </w:pPr>
      <w:r w:rsidRPr="0068337C">
        <w:rPr>
          <w:rFonts w:ascii="Calibri Light" w:hAnsi="Calibri Light" w:cs="Calibri Light"/>
          <w:b/>
          <w:bCs/>
          <w:sz w:val="28"/>
          <w:szCs w:val="28"/>
        </w:rPr>
        <w:t xml:space="preserve">Changes Reflected in the </w:t>
      </w:r>
      <w:r w:rsidR="0042616E" w:rsidRPr="0068337C">
        <w:rPr>
          <w:rFonts w:ascii="Calibri Light" w:hAnsi="Calibri Light" w:cs="Calibri Light"/>
          <w:b/>
          <w:bCs/>
          <w:sz w:val="28"/>
          <w:szCs w:val="28"/>
        </w:rPr>
        <w:t>U.S</w:t>
      </w:r>
      <w:r w:rsidR="00435B49" w:rsidRPr="0068337C">
        <w:rPr>
          <w:rFonts w:ascii="Calibri Light" w:hAnsi="Calibri Light" w:cs="Calibri Light"/>
          <w:b/>
          <w:bCs/>
          <w:sz w:val="28"/>
          <w:szCs w:val="28"/>
        </w:rPr>
        <w:t>.</w:t>
      </w:r>
      <w:r w:rsidR="0042616E" w:rsidRPr="0068337C">
        <w:rPr>
          <w:rFonts w:ascii="Calibri Light" w:hAnsi="Calibri Light" w:cs="Calibri Light"/>
          <w:b/>
          <w:bCs/>
          <w:sz w:val="28"/>
          <w:szCs w:val="28"/>
        </w:rPr>
        <w:t xml:space="preserve"> GAAP </w:t>
      </w:r>
      <w:r w:rsidRPr="0068337C">
        <w:rPr>
          <w:rFonts w:ascii="Calibri Light" w:hAnsi="Calibri Light" w:cs="Calibri Light"/>
          <w:b/>
          <w:bCs/>
          <w:sz w:val="28"/>
          <w:szCs w:val="28"/>
        </w:rPr>
        <w:t>Checklist</w:t>
      </w:r>
      <w:r w:rsidR="0042616E" w:rsidRPr="0068337C">
        <w:rPr>
          <w:rFonts w:ascii="Calibri Light" w:hAnsi="Calibri Light" w:cs="Calibri Light"/>
          <w:b/>
          <w:bCs/>
          <w:sz w:val="28"/>
          <w:szCs w:val="28"/>
        </w:rPr>
        <w:t xml:space="preserve"> </w:t>
      </w:r>
      <w:r w:rsidR="00C130F3" w:rsidRPr="0068337C">
        <w:rPr>
          <w:rFonts w:ascii="Calibri Light" w:hAnsi="Calibri Light" w:cs="Calibri Light"/>
          <w:b/>
          <w:bCs/>
          <w:sz w:val="28"/>
          <w:szCs w:val="28"/>
        </w:rPr>
        <w:t>and Codification</w:t>
      </w:r>
    </w:p>
    <w:p w14:paraId="7D36C3BE" w14:textId="10C3DB88" w:rsidR="001A19EF" w:rsidRDefault="001A19EF" w:rsidP="00EA1E1F">
      <w:pPr>
        <w:rPr>
          <w:rFonts w:ascii="Calibri Light" w:hAnsi="Calibri Light" w:cs="Calibri Light"/>
        </w:rPr>
      </w:pPr>
      <w:r w:rsidRPr="00493116">
        <w:rPr>
          <w:rFonts w:ascii="Calibri Light" w:hAnsi="Calibri Light" w:cs="Calibri Light"/>
        </w:rPr>
        <w:t>When the FASB amends the Codification with an ASU, each paragraph that was amended by the ASU is left unchanged (for entities that have not adopted the ASU)</w:t>
      </w:r>
      <w:r w:rsidR="001D62FD">
        <w:rPr>
          <w:rFonts w:ascii="Calibri Light" w:hAnsi="Calibri Light" w:cs="Calibri Light"/>
        </w:rPr>
        <w:t>,</w:t>
      </w:r>
      <w:r w:rsidRPr="00493116">
        <w:rPr>
          <w:rFonts w:ascii="Calibri Light" w:hAnsi="Calibri Light" w:cs="Calibri Light"/>
        </w:rPr>
        <w:t xml:space="preserve"> but is followed by a paragraph containing “pending content</w:t>
      </w:r>
      <w:r w:rsidR="0014471D" w:rsidRPr="00493116">
        <w:rPr>
          <w:rFonts w:ascii="Calibri Light" w:hAnsi="Calibri Light" w:cs="Calibri Light"/>
        </w:rPr>
        <w:t>.</w:t>
      </w:r>
      <w:r w:rsidRPr="00493116">
        <w:rPr>
          <w:rFonts w:ascii="Calibri Light" w:hAnsi="Calibri Light" w:cs="Calibri Light"/>
        </w:rPr>
        <w:t xml:space="preserve">” </w:t>
      </w:r>
      <w:r w:rsidR="00DB1159">
        <w:rPr>
          <w:rFonts w:ascii="Calibri Light" w:hAnsi="Calibri Light" w:cs="Calibri Light"/>
        </w:rPr>
        <w:t>Upon adoption of an ASU, entities</w:t>
      </w:r>
      <w:r w:rsidRPr="00493116">
        <w:rPr>
          <w:rFonts w:ascii="Calibri Light" w:hAnsi="Calibri Light" w:cs="Calibri Light"/>
        </w:rPr>
        <w:t xml:space="preserve"> need to complete the amended </w:t>
      </w:r>
      <w:r w:rsidR="001A1182">
        <w:rPr>
          <w:rFonts w:ascii="Calibri Light" w:hAnsi="Calibri Light" w:cs="Calibri Light"/>
        </w:rPr>
        <w:t>s</w:t>
      </w:r>
      <w:r w:rsidR="001A1182" w:rsidRPr="00493116">
        <w:rPr>
          <w:rFonts w:ascii="Calibri Light" w:hAnsi="Calibri Light" w:cs="Calibri Light"/>
        </w:rPr>
        <w:t xml:space="preserve">ubtopic </w:t>
      </w:r>
      <w:r w:rsidRPr="00493116">
        <w:rPr>
          <w:rFonts w:ascii="Calibri Light" w:hAnsi="Calibri Light" w:cs="Calibri Light"/>
        </w:rPr>
        <w:t xml:space="preserve">using the </w:t>
      </w:r>
      <w:r w:rsidRPr="00FA5E75">
        <w:rPr>
          <w:rFonts w:ascii="Calibri Light" w:hAnsi="Calibri Light" w:cs="Calibri Light"/>
        </w:rPr>
        <w:t>pending content for each paragraph that</w:t>
      </w:r>
      <w:r w:rsidR="00FA37BB" w:rsidRPr="00FA5E75">
        <w:rPr>
          <w:rFonts w:ascii="Calibri Light" w:hAnsi="Calibri Light" w:cs="Calibri Light"/>
        </w:rPr>
        <w:t xml:space="preserve"> has been</w:t>
      </w:r>
      <w:r w:rsidRPr="00FA5E75">
        <w:rPr>
          <w:rFonts w:ascii="Calibri Light" w:hAnsi="Calibri Light" w:cs="Calibri Light"/>
        </w:rPr>
        <w:t xml:space="preserve"> </w:t>
      </w:r>
      <w:r w:rsidR="00F50BE2" w:rsidRPr="00FA5E75">
        <w:rPr>
          <w:rFonts w:ascii="Calibri Light" w:hAnsi="Calibri Light" w:cs="Calibri Light"/>
        </w:rPr>
        <w:t>adopted</w:t>
      </w:r>
      <w:r w:rsidRPr="00FA5E75">
        <w:rPr>
          <w:rFonts w:ascii="Calibri Light" w:hAnsi="Calibri Light" w:cs="Calibri Light"/>
        </w:rPr>
        <w:t>.</w:t>
      </w:r>
    </w:p>
    <w:p w14:paraId="4E04AF2F" w14:textId="7348B814" w:rsidR="00D2157C" w:rsidRPr="000F4337" w:rsidRDefault="0058440F" w:rsidP="00D2157C">
      <w:pPr>
        <w:pStyle w:val="PABulletLink75IND"/>
        <w:numPr>
          <w:ilvl w:val="0"/>
          <w:numId w:val="18"/>
        </w:numPr>
        <w:spacing w:before="0" w:after="240"/>
        <w:ind w:left="360"/>
        <w:rPr>
          <w:rStyle w:val="Hyperlink"/>
          <w:rFonts w:ascii="Calibri Light" w:hAnsi="Calibri Light" w:cs="Calibri Light"/>
          <w:b/>
          <w:iCs/>
          <w:color w:val="auto"/>
        </w:rPr>
      </w:pPr>
      <w:hyperlink r:id="rId22" w:history="1">
        <w:r w:rsidR="00D2157C">
          <w:rPr>
            <w:rStyle w:val="Hyperlink"/>
            <w:rFonts w:ascii="Calibri Light" w:hAnsi="Calibri Light" w:cs="Calibri Light"/>
            <w:b/>
            <w:iCs/>
          </w:rPr>
          <w:t>2023-06 — Disclosure Improvements</w:t>
        </w:r>
      </w:hyperlink>
      <w:r w:rsidR="000F4337">
        <w:rPr>
          <w:rStyle w:val="Hyperlink"/>
          <w:rFonts w:ascii="Calibri Light" w:hAnsi="Calibri Light" w:cs="Calibri Light"/>
          <w:b/>
          <w:iCs/>
        </w:rPr>
        <w:t xml:space="preserve"> </w:t>
      </w:r>
      <w:r w:rsidR="003A40E6">
        <w:rPr>
          <w:rStyle w:val="Hyperlink"/>
          <w:rFonts w:ascii="Calibri Light" w:hAnsi="Calibri Light" w:cs="Calibri Light"/>
          <w:b/>
          <w:iCs/>
        </w:rPr>
        <w:t>—</w:t>
      </w:r>
      <w:r w:rsidR="000F4337">
        <w:rPr>
          <w:rStyle w:val="Hyperlink"/>
          <w:rFonts w:ascii="Calibri Light" w:hAnsi="Calibri Light" w:cs="Calibri Light"/>
          <w:b/>
          <w:iCs/>
        </w:rPr>
        <w:t xml:space="preserve"> </w:t>
      </w:r>
      <w:r w:rsidR="003A40E6">
        <w:rPr>
          <w:rStyle w:val="Hyperlink"/>
          <w:rFonts w:ascii="Calibri Light" w:hAnsi="Calibri Light" w:cs="Calibri Light"/>
          <w:b/>
          <w:iCs/>
        </w:rPr>
        <w:t>Codification Amendments in Response to the SEC’s Disclosure Update and Simplification Initiative</w:t>
      </w:r>
    </w:p>
    <w:p w14:paraId="0707B611" w14:textId="77777777" w:rsidR="00434AD5" w:rsidRDefault="00434AD5" w:rsidP="00434AD5">
      <w:pPr>
        <w:rPr>
          <w:rFonts w:ascii="Calibri Light" w:hAnsi="Calibri Light" w:cs="Calibri Light"/>
        </w:rPr>
      </w:pPr>
      <w:r w:rsidRPr="00191D9F">
        <w:rPr>
          <w:rFonts w:ascii="Calibri Light" w:hAnsi="Calibri Light" w:cs="Calibri Light"/>
        </w:rPr>
        <w:t>As a result of th</w:t>
      </w:r>
      <w:r>
        <w:rPr>
          <w:rFonts w:ascii="Calibri Light" w:hAnsi="Calibri Light" w:cs="Calibri Light"/>
        </w:rPr>
        <w:t xml:space="preserve">is </w:t>
      </w:r>
      <w:r w:rsidRPr="00191D9F">
        <w:rPr>
          <w:rFonts w:ascii="Calibri Light" w:hAnsi="Calibri Light" w:cs="Calibri Light"/>
        </w:rPr>
        <w:t>ASU, the following section</w:t>
      </w:r>
      <w:r>
        <w:rPr>
          <w:rFonts w:ascii="Calibri Light" w:hAnsi="Calibri Light" w:cs="Calibri Light"/>
        </w:rPr>
        <w:t>s</w:t>
      </w:r>
      <w:r w:rsidRPr="00191D9F">
        <w:rPr>
          <w:rFonts w:ascii="Calibri Light" w:hAnsi="Calibri Light" w:cs="Calibri Light"/>
        </w:rPr>
        <w:t xml:space="preserve"> h</w:t>
      </w:r>
      <w:r>
        <w:rPr>
          <w:rFonts w:ascii="Calibri Light" w:hAnsi="Calibri Light" w:cs="Calibri Light"/>
        </w:rPr>
        <w:t>ave</w:t>
      </w:r>
      <w:r w:rsidRPr="00191D9F">
        <w:rPr>
          <w:rFonts w:ascii="Calibri Light" w:hAnsi="Calibri Light" w:cs="Calibri Light"/>
        </w:rPr>
        <w:t xml:space="preserve"> been updated in the U.S. GAAP Checklist:</w:t>
      </w:r>
    </w:p>
    <w:p w14:paraId="759C2B42" w14:textId="33330545" w:rsidR="000C40FA" w:rsidRDefault="0058440F" w:rsidP="000C40FA">
      <w:pPr>
        <w:pStyle w:val="PABullet1"/>
        <w:numPr>
          <w:ilvl w:val="0"/>
          <w:numId w:val="9"/>
        </w:numPr>
        <w:spacing w:before="240" w:after="240"/>
        <w:ind w:left="720"/>
        <w:rPr>
          <w:rFonts w:ascii="Calibri Light" w:hAnsi="Calibri Light" w:cs="Calibri Light"/>
        </w:rPr>
      </w:pPr>
      <w:hyperlink r:id="rId23" w:anchor="298f2359-3dda-11e6-8541-cd93af58ce3b" w:history="1">
        <w:r w:rsidR="000C40FA" w:rsidRPr="006D4DCF">
          <w:rPr>
            <w:rStyle w:val="Hyperlink"/>
            <w:rFonts w:ascii="Calibri Light" w:hAnsi="Calibri Light" w:cs="Calibri Light"/>
          </w:rPr>
          <w:t>230-10-50</w:t>
        </w:r>
      </w:hyperlink>
      <w:r w:rsidR="00663D7D">
        <w:rPr>
          <w:rFonts w:ascii="Calibri Light" w:hAnsi="Calibri Light" w:cs="Calibri Light"/>
        </w:rPr>
        <w:t xml:space="preserve">, </w:t>
      </w:r>
      <w:r w:rsidR="00663D7D">
        <w:rPr>
          <w:rFonts w:ascii="Calibri Light" w:hAnsi="Calibri Light" w:cs="Calibri Light"/>
          <w:i/>
          <w:iCs/>
        </w:rPr>
        <w:t>Statement of Cash Flows —</w:t>
      </w:r>
      <w:r w:rsidR="00663D7D" w:rsidRPr="00487A02">
        <w:rPr>
          <w:rFonts w:ascii="Calibri Light" w:hAnsi="Calibri Light" w:cs="Calibri Light"/>
          <w:i/>
          <w:iCs/>
        </w:rPr>
        <w:t xml:space="preserve"> </w:t>
      </w:r>
      <w:r w:rsidR="00663D7D">
        <w:rPr>
          <w:rFonts w:ascii="Calibri Light" w:hAnsi="Calibri Light" w:cs="Calibri Light"/>
          <w:i/>
          <w:iCs/>
        </w:rPr>
        <w:t>Overall —</w:t>
      </w:r>
      <w:r w:rsidR="00663D7D" w:rsidRPr="00487A02">
        <w:rPr>
          <w:rFonts w:ascii="Calibri Light" w:hAnsi="Calibri Light" w:cs="Calibri Light"/>
          <w:i/>
          <w:iCs/>
        </w:rPr>
        <w:t xml:space="preserve"> </w:t>
      </w:r>
      <w:r w:rsidR="00663D7D">
        <w:rPr>
          <w:rFonts w:ascii="Calibri Light" w:hAnsi="Calibri Light" w:cs="Calibri Light"/>
          <w:i/>
          <w:iCs/>
        </w:rPr>
        <w:t xml:space="preserve">Disclosure </w:t>
      </w:r>
    </w:p>
    <w:p w14:paraId="0334867B" w14:textId="2CECC9EB" w:rsidR="000C40FA" w:rsidRDefault="0058440F" w:rsidP="000C40FA">
      <w:pPr>
        <w:pStyle w:val="PABullet1"/>
        <w:numPr>
          <w:ilvl w:val="0"/>
          <w:numId w:val="9"/>
        </w:numPr>
        <w:spacing w:before="240" w:after="240"/>
        <w:ind w:left="720"/>
        <w:rPr>
          <w:rFonts w:ascii="Calibri Light" w:hAnsi="Calibri Light" w:cs="Calibri Light"/>
        </w:rPr>
      </w:pPr>
      <w:hyperlink r:id="rId24" w:anchor="9fbe1c9e-3dda-11e6-8541-cf64463727cb" w:history="1">
        <w:r w:rsidR="000C40FA" w:rsidRPr="006D4DCF">
          <w:rPr>
            <w:rStyle w:val="Hyperlink"/>
            <w:rFonts w:ascii="Calibri Light" w:hAnsi="Calibri Light" w:cs="Calibri Light"/>
          </w:rPr>
          <w:t>250-10-50</w:t>
        </w:r>
      </w:hyperlink>
      <w:r w:rsidR="00663D7D">
        <w:rPr>
          <w:rFonts w:ascii="Calibri Light" w:hAnsi="Calibri Light" w:cs="Calibri Light"/>
        </w:rPr>
        <w:t xml:space="preserve">, </w:t>
      </w:r>
      <w:r w:rsidR="00663D7D">
        <w:rPr>
          <w:rFonts w:ascii="Calibri Light" w:hAnsi="Calibri Light" w:cs="Calibri Light"/>
          <w:i/>
          <w:iCs/>
        </w:rPr>
        <w:t>Accounting Changes and Error Corrections — Overall — Disclosure</w:t>
      </w:r>
    </w:p>
    <w:p w14:paraId="6D14405F" w14:textId="542D9467" w:rsidR="000C40FA" w:rsidRDefault="0058440F" w:rsidP="000C40FA">
      <w:pPr>
        <w:pStyle w:val="PABullet1"/>
        <w:numPr>
          <w:ilvl w:val="0"/>
          <w:numId w:val="9"/>
        </w:numPr>
        <w:spacing w:before="240" w:after="240"/>
        <w:ind w:left="720"/>
        <w:rPr>
          <w:rFonts w:ascii="Calibri Light" w:hAnsi="Calibri Light" w:cs="Calibri Light"/>
        </w:rPr>
      </w:pPr>
      <w:hyperlink r:id="rId25" w:anchor="258dd456-3ddc-11e6-8541-83ea565fda9f" w:history="1">
        <w:r w:rsidR="000C40FA" w:rsidRPr="00B5757D">
          <w:rPr>
            <w:rStyle w:val="Hyperlink"/>
            <w:rFonts w:ascii="Calibri Light" w:hAnsi="Calibri Light" w:cs="Calibri Light"/>
          </w:rPr>
          <w:t>260-10-50</w:t>
        </w:r>
      </w:hyperlink>
      <w:r w:rsidR="003B2DD3">
        <w:rPr>
          <w:rFonts w:ascii="Calibri Light" w:hAnsi="Calibri Light" w:cs="Calibri Light"/>
        </w:rPr>
        <w:t xml:space="preserve">, </w:t>
      </w:r>
      <w:r w:rsidR="003B2DD3">
        <w:rPr>
          <w:rFonts w:ascii="Calibri Light" w:hAnsi="Calibri Light" w:cs="Calibri Light"/>
          <w:i/>
          <w:iCs/>
        </w:rPr>
        <w:t>Earnings Per Share — Overall — Disclosure</w:t>
      </w:r>
    </w:p>
    <w:p w14:paraId="7B81554C" w14:textId="151BB3F8" w:rsidR="000C40FA" w:rsidRDefault="0058440F" w:rsidP="000C40FA">
      <w:pPr>
        <w:pStyle w:val="PABullet1"/>
        <w:numPr>
          <w:ilvl w:val="0"/>
          <w:numId w:val="9"/>
        </w:numPr>
        <w:spacing w:before="240" w:after="240"/>
        <w:ind w:left="720"/>
        <w:rPr>
          <w:rFonts w:ascii="Calibri Light" w:hAnsi="Calibri Light" w:cs="Calibri Light"/>
        </w:rPr>
      </w:pPr>
      <w:hyperlink r:id="rId26" w:anchor="4a9d5357-3ddd-11e6-8541-c96ca3b35a2f" w:history="1">
        <w:r w:rsidR="000C40FA" w:rsidRPr="00B5757D">
          <w:rPr>
            <w:rStyle w:val="Hyperlink"/>
            <w:rFonts w:ascii="Calibri Light" w:hAnsi="Calibri Light" w:cs="Calibri Light"/>
          </w:rPr>
          <w:t>270-10-45</w:t>
        </w:r>
      </w:hyperlink>
      <w:r w:rsidR="003B2DD3">
        <w:rPr>
          <w:rFonts w:ascii="Calibri Light" w:hAnsi="Calibri Light" w:cs="Calibri Light"/>
        </w:rPr>
        <w:t xml:space="preserve">, </w:t>
      </w:r>
      <w:r w:rsidR="003B2DD3" w:rsidRPr="003A40E6">
        <w:rPr>
          <w:rFonts w:ascii="Calibri Light" w:hAnsi="Calibri Light" w:cs="Calibri Light"/>
          <w:i/>
          <w:iCs/>
        </w:rPr>
        <w:t>Interim Reporting</w:t>
      </w:r>
      <w:r w:rsidR="003B2DD3">
        <w:rPr>
          <w:rFonts w:ascii="Calibri Light" w:hAnsi="Calibri Light" w:cs="Calibri Light"/>
        </w:rPr>
        <w:t xml:space="preserve"> </w:t>
      </w:r>
      <w:r w:rsidR="003B2DD3">
        <w:rPr>
          <w:rFonts w:ascii="Calibri Light" w:hAnsi="Calibri Light" w:cs="Calibri Light"/>
          <w:i/>
          <w:iCs/>
        </w:rPr>
        <w:t>— Overall — Other Presentation Matters</w:t>
      </w:r>
    </w:p>
    <w:p w14:paraId="6A2ABEAF" w14:textId="45B919E3" w:rsidR="000C40FA" w:rsidRPr="00AD554C" w:rsidRDefault="0058440F" w:rsidP="000C40FA">
      <w:pPr>
        <w:pStyle w:val="PABullet1"/>
        <w:numPr>
          <w:ilvl w:val="0"/>
          <w:numId w:val="9"/>
        </w:numPr>
        <w:spacing w:before="240" w:after="240"/>
        <w:ind w:left="720"/>
        <w:rPr>
          <w:rFonts w:ascii="Calibri Light" w:hAnsi="Calibri Light" w:cs="Calibri Light"/>
        </w:rPr>
      </w:pPr>
      <w:hyperlink r:id="rId27" w:anchor="b7a37c0f-3ddd-11e6-8541-63952cead847" w:history="1">
        <w:r w:rsidR="000C40FA" w:rsidRPr="00B5757D">
          <w:rPr>
            <w:rStyle w:val="Hyperlink"/>
            <w:rFonts w:ascii="Calibri Light" w:hAnsi="Calibri Light" w:cs="Calibri Light"/>
          </w:rPr>
          <w:t>270-10-50</w:t>
        </w:r>
      </w:hyperlink>
      <w:r w:rsidR="003B2DD3">
        <w:rPr>
          <w:rFonts w:ascii="Calibri Light" w:hAnsi="Calibri Light" w:cs="Calibri Light"/>
        </w:rPr>
        <w:t xml:space="preserve">, </w:t>
      </w:r>
      <w:r w:rsidR="003B2DD3" w:rsidRPr="003A40E6">
        <w:rPr>
          <w:rFonts w:ascii="Calibri Light" w:hAnsi="Calibri Light" w:cs="Calibri Light"/>
          <w:i/>
          <w:iCs/>
        </w:rPr>
        <w:t>Interim Reporting</w:t>
      </w:r>
      <w:r w:rsidR="003B2DD3">
        <w:rPr>
          <w:rFonts w:ascii="Calibri Light" w:hAnsi="Calibri Light" w:cs="Calibri Light"/>
        </w:rPr>
        <w:t xml:space="preserve"> </w:t>
      </w:r>
      <w:r w:rsidR="003B2DD3">
        <w:rPr>
          <w:rFonts w:ascii="Calibri Light" w:hAnsi="Calibri Light" w:cs="Calibri Light"/>
          <w:i/>
          <w:iCs/>
        </w:rPr>
        <w:t>— Overall — Disclosure</w:t>
      </w:r>
    </w:p>
    <w:p w14:paraId="467A8092" w14:textId="73A01EA2" w:rsidR="000C40FA" w:rsidRDefault="0058440F" w:rsidP="00434AD5">
      <w:pPr>
        <w:pStyle w:val="PABullet1"/>
        <w:numPr>
          <w:ilvl w:val="0"/>
          <w:numId w:val="9"/>
        </w:numPr>
        <w:spacing w:before="240" w:after="240"/>
        <w:ind w:left="720"/>
        <w:rPr>
          <w:rFonts w:ascii="Calibri Light" w:hAnsi="Calibri Light" w:cs="Calibri Light"/>
          <w:i/>
          <w:iCs/>
        </w:rPr>
      </w:pPr>
      <w:hyperlink r:id="rId28" w:anchor="99312793-3de1-11e6-8541-67f77b1dc8b5" w:history="1">
        <w:r w:rsidR="000C40FA" w:rsidRPr="00B9422B">
          <w:rPr>
            <w:rStyle w:val="Hyperlink"/>
            <w:rFonts w:ascii="Calibri Light" w:hAnsi="Calibri Light" w:cs="Calibri Light"/>
          </w:rPr>
          <w:t>440-10-50</w:t>
        </w:r>
      </w:hyperlink>
      <w:r w:rsidR="003B2DD3">
        <w:rPr>
          <w:rFonts w:ascii="Calibri Light" w:hAnsi="Calibri Light" w:cs="Calibri Light"/>
          <w:i/>
          <w:iCs/>
        </w:rPr>
        <w:t>, Commitments — Overall — Disclosure</w:t>
      </w:r>
    </w:p>
    <w:p w14:paraId="60C42556" w14:textId="270A43B1" w:rsidR="0073559B" w:rsidRPr="00737279" w:rsidRDefault="0058440F" w:rsidP="00434AD5">
      <w:pPr>
        <w:pStyle w:val="PABullet1"/>
        <w:numPr>
          <w:ilvl w:val="0"/>
          <w:numId w:val="9"/>
        </w:numPr>
        <w:spacing w:before="240" w:after="240"/>
        <w:ind w:left="720"/>
        <w:rPr>
          <w:rFonts w:ascii="Calibri Light" w:hAnsi="Calibri Light" w:cs="Calibri Light"/>
          <w:color w:val="auto"/>
        </w:rPr>
      </w:pPr>
      <w:hyperlink r:id="rId29" w:anchor="aeb617e2-3ddb-11e6-8541-51b03db72596" w:history="1">
        <w:r w:rsidR="0073559B" w:rsidRPr="00B9422B">
          <w:rPr>
            <w:rStyle w:val="Hyperlink"/>
            <w:rFonts w:ascii="Calibri Light" w:hAnsi="Calibri Light" w:cs="Calibri Light"/>
          </w:rPr>
          <w:t>470-10-50</w:t>
        </w:r>
      </w:hyperlink>
      <w:r w:rsidR="0073559B" w:rsidRPr="000F4337">
        <w:rPr>
          <w:rFonts w:ascii="Calibri Light" w:hAnsi="Calibri Light" w:cs="Calibri Light"/>
        </w:rPr>
        <w:t xml:space="preserve">, </w:t>
      </w:r>
      <w:r w:rsidR="0073559B">
        <w:rPr>
          <w:rFonts w:ascii="Calibri Light" w:hAnsi="Calibri Light" w:cs="Calibri Light"/>
          <w:i/>
          <w:iCs/>
        </w:rPr>
        <w:t>Debt</w:t>
      </w:r>
      <w:r w:rsidR="000F4337">
        <w:rPr>
          <w:rFonts w:ascii="Calibri Light" w:hAnsi="Calibri Light" w:cs="Calibri Light"/>
          <w:i/>
          <w:iCs/>
        </w:rPr>
        <w:t xml:space="preserve"> </w:t>
      </w:r>
      <w:r w:rsidR="0073559B">
        <w:rPr>
          <w:rFonts w:ascii="Calibri Light" w:hAnsi="Calibri Light" w:cs="Calibri Light"/>
          <w:i/>
          <w:iCs/>
        </w:rPr>
        <w:t>—</w:t>
      </w:r>
      <w:r w:rsidR="000F4337">
        <w:rPr>
          <w:rFonts w:ascii="Calibri Light" w:hAnsi="Calibri Light" w:cs="Calibri Light"/>
          <w:i/>
          <w:iCs/>
        </w:rPr>
        <w:t xml:space="preserve"> </w:t>
      </w:r>
      <w:r w:rsidR="0073559B">
        <w:rPr>
          <w:rFonts w:ascii="Calibri Light" w:hAnsi="Calibri Light" w:cs="Calibri Light"/>
          <w:i/>
          <w:iCs/>
        </w:rPr>
        <w:t>Overall</w:t>
      </w:r>
      <w:r w:rsidR="000F4337">
        <w:rPr>
          <w:rFonts w:ascii="Calibri Light" w:hAnsi="Calibri Light" w:cs="Calibri Light"/>
          <w:i/>
          <w:iCs/>
        </w:rPr>
        <w:t xml:space="preserve"> —</w:t>
      </w:r>
      <w:r w:rsidR="0073559B">
        <w:rPr>
          <w:rFonts w:ascii="Calibri Light" w:hAnsi="Calibri Light" w:cs="Calibri Light"/>
          <w:i/>
          <w:iCs/>
        </w:rPr>
        <w:t xml:space="preserve"> Disclosure</w:t>
      </w:r>
    </w:p>
    <w:p w14:paraId="3BDC42C1" w14:textId="0C45A252" w:rsidR="000C40FA" w:rsidRPr="003A40E6" w:rsidRDefault="0058440F" w:rsidP="00434AD5">
      <w:pPr>
        <w:pStyle w:val="PABullet1"/>
        <w:numPr>
          <w:ilvl w:val="0"/>
          <w:numId w:val="9"/>
        </w:numPr>
        <w:spacing w:before="240" w:after="240"/>
        <w:ind w:left="720"/>
        <w:rPr>
          <w:rFonts w:ascii="Calibri Light" w:hAnsi="Calibri Light" w:cs="Calibri Light"/>
          <w:i/>
          <w:iCs/>
        </w:rPr>
      </w:pPr>
      <w:hyperlink r:id="rId30" w:anchor="b281ef4a-3ddf-11e6-8541-69b3cb7185e8" w:history="1">
        <w:r w:rsidR="000C40FA" w:rsidRPr="000F4337">
          <w:rPr>
            <w:rStyle w:val="Hyperlink"/>
            <w:rFonts w:ascii="Calibri Light" w:hAnsi="Calibri Light" w:cs="Calibri Light"/>
          </w:rPr>
          <w:t>505-10-50</w:t>
        </w:r>
      </w:hyperlink>
      <w:r w:rsidR="003B2DD3">
        <w:rPr>
          <w:rFonts w:ascii="Calibri Light" w:hAnsi="Calibri Light" w:cs="Calibri Light"/>
          <w:i/>
          <w:iCs/>
        </w:rPr>
        <w:t>, Equity — Overall — Disclosure</w:t>
      </w:r>
    </w:p>
    <w:p w14:paraId="4E78F591" w14:textId="72128279" w:rsidR="000C40FA" w:rsidRPr="003A40E6" w:rsidRDefault="0058440F" w:rsidP="00434AD5">
      <w:pPr>
        <w:pStyle w:val="PABullet1"/>
        <w:numPr>
          <w:ilvl w:val="0"/>
          <w:numId w:val="9"/>
        </w:numPr>
        <w:spacing w:before="240" w:after="240"/>
        <w:ind w:left="720"/>
        <w:rPr>
          <w:rFonts w:ascii="Calibri Light" w:hAnsi="Calibri Light" w:cs="Calibri Light"/>
          <w:i/>
          <w:iCs/>
        </w:rPr>
      </w:pPr>
      <w:hyperlink r:id="rId31" w:anchor="95987207-3e20-11e6-8541-37e045e0ed0a" w:history="1">
        <w:r w:rsidR="000C40FA" w:rsidRPr="00B5757D">
          <w:rPr>
            <w:rStyle w:val="Hyperlink"/>
            <w:rFonts w:ascii="Calibri Light" w:hAnsi="Calibri Light" w:cs="Calibri Light"/>
          </w:rPr>
          <w:t>815-10-50</w:t>
        </w:r>
      </w:hyperlink>
      <w:r w:rsidR="00C74950">
        <w:rPr>
          <w:rFonts w:ascii="Calibri Light" w:hAnsi="Calibri Light" w:cs="Calibri Light"/>
        </w:rPr>
        <w:t xml:space="preserve">, </w:t>
      </w:r>
      <w:r w:rsidR="00C74950" w:rsidRPr="003A40E6">
        <w:rPr>
          <w:rFonts w:ascii="Calibri Light" w:hAnsi="Calibri Light" w:cs="Calibri Light"/>
          <w:i/>
          <w:iCs/>
        </w:rPr>
        <w:t xml:space="preserve">Derivatives and Hedging </w:t>
      </w:r>
      <w:r w:rsidR="00C74950" w:rsidRPr="00C74950">
        <w:rPr>
          <w:rFonts w:ascii="Calibri Light" w:hAnsi="Calibri Light" w:cs="Calibri Light"/>
          <w:i/>
          <w:iCs/>
        </w:rPr>
        <w:t>—</w:t>
      </w:r>
      <w:r w:rsidR="00C74950">
        <w:rPr>
          <w:rFonts w:ascii="Calibri Light" w:hAnsi="Calibri Light" w:cs="Calibri Light"/>
          <w:i/>
          <w:iCs/>
        </w:rPr>
        <w:t xml:space="preserve"> Overall — Disclosure</w:t>
      </w:r>
    </w:p>
    <w:p w14:paraId="7A5AD6A5" w14:textId="150780CA" w:rsidR="000C40FA" w:rsidRPr="003A40E6" w:rsidRDefault="0058440F" w:rsidP="00434AD5">
      <w:pPr>
        <w:pStyle w:val="PABullet1"/>
        <w:numPr>
          <w:ilvl w:val="0"/>
          <w:numId w:val="9"/>
        </w:numPr>
        <w:spacing w:before="240" w:after="240"/>
        <w:ind w:left="720"/>
        <w:rPr>
          <w:rFonts w:ascii="Calibri Light" w:hAnsi="Calibri Light" w:cs="Calibri Light"/>
          <w:i/>
          <w:iCs/>
        </w:rPr>
      </w:pPr>
      <w:hyperlink r:id="rId32" w:anchor="40e0c8f3-3e5e-11e6-8541-0bea4226a8bd" w:history="1">
        <w:r w:rsidR="000C40FA" w:rsidRPr="00B5757D">
          <w:rPr>
            <w:rStyle w:val="Hyperlink"/>
            <w:rFonts w:ascii="Calibri Light" w:hAnsi="Calibri Light" w:cs="Calibri Light"/>
          </w:rPr>
          <w:t>860-30-45</w:t>
        </w:r>
      </w:hyperlink>
      <w:r w:rsidR="00C74950">
        <w:rPr>
          <w:rFonts w:ascii="Calibri Light" w:hAnsi="Calibri Light" w:cs="Calibri Light"/>
        </w:rPr>
        <w:t xml:space="preserve">, </w:t>
      </w:r>
      <w:r w:rsidR="00C74950" w:rsidRPr="003A40E6">
        <w:rPr>
          <w:rFonts w:ascii="Calibri Light" w:hAnsi="Calibri Light" w:cs="Calibri Light"/>
          <w:i/>
          <w:iCs/>
        </w:rPr>
        <w:t xml:space="preserve">Transfers and Servicing </w:t>
      </w:r>
      <w:r w:rsidR="00C74950" w:rsidRPr="00C74950">
        <w:rPr>
          <w:rFonts w:ascii="Calibri Light" w:hAnsi="Calibri Light" w:cs="Calibri Light"/>
          <w:i/>
          <w:iCs/>
        </w:rPr>
        <w:t>— Secured Borrowing and Collateral — Other Presentation Matters</w:t>
      </w:r>
    </w:p>
    <w:p w14:paraId="500BC35A" w14:textId="77D0A7E4" w:rsidR="000C40FA" w:rsidRPr="003A40E6" w:rsidRDefault="0058440F" w:rsidP="00434AD5">
      <w:pPr>
        <w:pStyle w:val="PABullet1"/>
        <w:numPr>
          <w:ilvl w:val="0"/>
          <w:numId w:val="9"/>
        </w:numPr>
        <w:spacing w:before="240" w:after="240"/>
        <w:ind w:left="720"/>
        <w:rPr>
          <w:rFonts w:ascii="Calibri Light" w:hAnsi="Calibri Light" w:cs="Calibri Light"/>
          <w:i/>
          <w:iCs/>
        </w:rPr>
      </w:pPr>
      <w:hyperlink r:id="rId33" w:anchor="40ef20d4-3e5e-11e6-8541-1deb98e0803e" w:history="1">
        <w:r w:rsidR="000C40FA" w:rsidRPr="00B5757D">
          <w:rPr>
            <w:rStyle w:val="Hyperlink"/>
            <w:rFonts w:ascii="Calibri Light" w:hAnsi="Calibri Light" w:cs="Calibri Light"/>
          </w:rPr>
          <w:t>860-30-50</w:t>
        </w:r>
      </w:hyperlink>
      <w:r w:rsidR="00C74950">
        <w:rPr>
          <w:rFonts w:ascii="Calibri Light" w:hAnsi="Calibri Light" w:cs="Calibri Light"/>
        </w:rPr>
        <w:t xml:space="preserve">, </w:t>
      </w:r>
      <w:r w:rsidR="00C74950" w:rsidRPr="00AD554C">
        <w:rPr>
          <w:rFonts w:ascii="Calibri Light" w:hAnsi="Calibri Light" w:cs="Calibri Light"/>
          <w:i/>
          <w:iCs/>
        </w:rPr>
        <w:t xml:space="preserve">Transfers and Servicing </w:t>
      </w:r>
      <w:r w:rsidR="00C74950" w:rsidRPr="00C74950">
        <w:rPr>
          <w:rFonts w:ascii="Calibri Light" w:hAnsi="Calibri Light" w:cs="Calibri Light"/>
          <w:i/>
          <w:iCs/>
        </w:rPr>
        <w:t xml:space="preserve">— Secured Borrowing and Collateral — </w:t>
      </w:r>
      <w:r w:rsidR="00C74950">
        <w:rPr>
          <w:rFonts w:ascii="Calibri Light" w:hAnsi="Calibri Light" w:cs="Calibri Light"/>
          <w:i/>
          <w:iCs/>
        </w:rPr>
        <w:t>Disclosure</w:t>
      </w:r>
    </w:p>
    <w:p w14:paraId="232B615A" w14:textId="6B83AF1A" w:rsidR="000C40FA" w:rsidRPr="003A40E6" w:rsidRDefault="0058440F" w:rsidP="00434AD5">
      <w:pPr>
        <w:pStyle w:val="PABullet1"/>
        <w:numPr>
          <w:ilvl w:val="0"/>
          <w:numId w:val="9"/>
        </w:numPr>
        <w:spacing w:before="240" w:after="240"/>
        <w:ind w:left="720"/>
        <w:rPr>
          <w:rFonts w:ascii="Calibri Light" w:hAnsi="Calibri Light" w:cs="Calibri Light"/>
          <w:i/>
          <w:iCs/>
        </w:rPr>
      </w:pPr>
      <w:hyperlink r:id="rId34" w:anchor="3a1410d4-3e53-11e6-8541-836e01765861" w:history="1">
        <w:r w:rsidR="000C40FA" w:rsidRPr="00B5757D">
          <w:rPr>
            <w:rStyle w:val="Hyperlink"/>
            <w:rFonts w:ascii="Calibri Light" w:hAnsi="Calibri Light" w:cs="Calibri Light"/>
          </w:rPr>
          <w:t>932-235-50</w:t>
        </w:r>
      </w:hyperlink>
      <w:r w:rsidR="00C74950">
        <w:rPr>
          <w:rFonts w:ascii="Calibri Light" w:hAnsi="Calibri Light" w:cs="Calibri Light"/>
        </w:rPr>
        <w:t xml:space="preserve">, </w:t>
      </w:r>
      <w:r w:rsidR="00C74950" w:rsidRPr="003A40E6">
        <w:rPr>
          <w:rFonts w:ascii="Calibri Light" w:hAnsi="Calibri Light" w:cs="Calibri Light"/>
          <w:i/>
          <w:iCs/>
        </w:rPr>
        <w:t>Extractive Activities</w:t>
      </w:r>
      <w:r w:rsidR="00C74950" w:rsidRPr="00C74950">
        <w:rPr>
          <w:rFonts w:ascii="Calibri Light" w:hAnsi="Calibri Light" w:cs="Calibri Light"/>
          <w:i/>
          <w:iCs/>
        </w:rPr>
        <w:t xml:space="preserve">—Oil and Gas — </w:t>
      </w:r>
      <w:r w:rsidR="00C74950" w:rsidRPr="000F4337">
        <w:rPr>
          <w:rFonts w:ascii="Calibri Light" w:hAnsi="Calibri Light" w:cs="Calibri Light"/>
          <w:i/>
          <w:iCs/>
        </w:rPr>
        <w:t>Notes to Financial Statements</w:t>
      </w:r>
      <w:r w:rsidR="00C74950">
        <w:rPr>
          <w:rFonts w:ascii="Calibri Light" w:hAnsi="Calibri Light" w:cs="Calibri Light"/>
        </w:rPr>
        <w:t xml:space="preserve"> </w:t>
      </w:r>
      <w:r w:rsidR="00C74950" w:rsidRPr="00C74950">
        <w:rPr>
          <w:rFonts w:ascii="Calibri Light" w:hAnsi="Calibri Light" w:cs="Calibri Light"/>
          <w:i/>
          <w:iCs/>
        </w:rPr>
        <w:t>—</w:t>
      </w:r>
      <w:r w:rsidR="00C74950">
        <w:rPr>
          <w:rFonts w:ascii="Calibri Light" w:hAnsi="Calibri Light" w:cs="Calibri Light"/>
          <w:i/>
          <w:iCs/>
        </w:rPr>
        <w:t xml:space="preserve"> Disclosure</w:t>
      </w:r>
    </w:p>
    <w:p w14:paraId="657FEA42" w14:textId="6247C80B" w:rsidR="000C40FA" w:rsidRPr="003A40E6" w:rsidRDefault="0058440F" w:rsidP="00434AD5">
      <w:pPr>
        <w:pStyle w:val="PABullet1"/>
        <w:numPr>
          <w:ilvl w:val="0"/>
          <w:numId w:val="9"/>
        </w:numPr>
        <w:spacing w:before="240" w:after="240"/>
        <w:ind w:left="720"/>
        <w:rPr>
          <w:rFonts w:ascii="Calibri Light" w:hAnsi="Calibri Light" w:cs="Calibri Light"/>
          <w:i/>
          <w:iCs/>
        </w:rPr>
      </w:pPr>
      <w:hyperlink r:id="rId35" w:anchor="c53e2d83-3e54-11e6-8541-37f4d2be5a14" w:history="1">
        <w:r w:rsidR="000C40FA" w:rsidRPr="00B5757D">
          <w:rPr>
            <w:rStyle w:val="Hyperlink"/>
            <w:rFonts w:ascii="Calibri Light" w:hAnsi="Calibri Light" w:cs="Calibri Light"/>
          </w:rPr>
          <w:t>946-20-50</w:t>
        </w:r>
      </w:hyperlink>
      <w:r w:rsidR="00C74950">
        <w:rPr>
          <w:rFonts w:ascii="Calibri Light" w:hAnsi="Calibri Light" w:cs="Calibri Light"/>
        </w:rPr>
        <w:t xml:space="preserve">, </w:t>
      </w:r>
      <w:r w:rsidR="00C74950" w:rsidRPr="003A40E6">
        <w:rPr>
          <w:rFonts w:ascii="Calibri Light" w:hAnsi="Calibri Light" w:cs="Calibri Light"/>
          <w:i/>
          <w:iCs/>
        </w:rPr>
        <w:t>Financial Services</w:t>
      </w:r>
      <w:r w:rsidR="00C74950" w:rsidRPr="00C74950">
        <w:rPr>
          <w:rFonts w:ascii="Calibri Light" w:hAnsi="Calibri Light" w:cs="Calibri Light"/>
          <w:i/>
          <w:iCs/>
        </w:rPr>
        <w:t>—Investment Companies — Investment Company Activities — Disclosure</w:t>
      </w:r>
    </w:p>
    <w:p w14:paraId="569C5AE4" w14:textId="0612ADBF" w:rsidR="000C40FA" w:rsidRDefault="0058440F" w:rsidP="00434AD5">
      <w:pPr>
        <w:pStyle w:val="PABullet1"/>
        <w:numPr>
          <w:ilvl w:val="0"/>
          <w:numId w:val="9"/>
        </w:numPr>
        <w:spacing w:before="240" w:after="240"/>
        <w:ind w:left="720"/>
        <w:rPr>
          <w:rFonts w:ascii="Calibri Light" w:hAnsi="Calibri Light" w:cs="Calibri Light"/>
          <w:i/>
          <w:iCs/>
        </w:rPr>
      </w:pPr>
      <w:hyperlink r:id="rId36" w:anchor="e7e4b74e-32f6-4ccf-b240-a8e53012b621" w:history="1">
        <w:r w:rsidR="000C40FA" w:rsidRPr="00B5757D">
          <w:rPr>
            <w:rStyle w:val="Hyperlink"/>
            <w:rFonts w:ascii="Calibri Light" w:hAnsi="Calibri Light" w:cs="Calibri Light"/>
          </w:rPr>
          <w:t>974-10-50</w:t>
        </w:r>
      </w:hyperlink>
      <w:r w:rsidR="00C74950">
        <w:rPr>
          <w:rFonts w:ascii="Calibri Light" w:hAnsi="Calibri Light" w:cs="Calibri Light"/>
        </w:rPr>
        <w:t xml:space="preserve">, </w:t>
      </w:r>
      <w:r w:rsidR="00C74950" w:rsidRPr="003A40E6">
        <w:rPr>
          <w:rFonts w:ascii="Calibri Light" w:hAnsi="Calibri Light" w:cs="Calibri Light"/>
          <w:i/>
          <w:iCs/>
        </w:rPr>
        <w:t>Real Estate</w:t>
      </w:r>
      <w:r w:rsidR="00C74950" w:rsidRPr="00C74950">
        <w:rPr>
          <w:rFonts w:ascii="Calibri Light" w:hAnsi="Calibri Light" w:cs="Calibri Light"/>
          <w:i/>
          <w:iCs/>
        </w:rPr>
        <w:t>—Real Estate Investment Trusts — Overall — Disclosure</w:t>
      </w:r>
    </w:p>
    <w:p w14:paraId="14353848" w14:textId="5E94C9D0" w:rsidR="00357325" w:rsidRPr="00C56E38" w:rsidRDefault="00560F4C" w:rsidP="003A40E6">
      <w:r w:rsidRPr="009206FD">
        <w:rPr>
          <w:rFonts w:ascii="Calibri Light" w:hAnsi="Calibri Light" w:cs="Calibri Light"/>
        </w:rPr>
        <w:t>The following sections have not been updated in the U.S. GAAP Checklist</w:t>
      </w:r>
      <w:r w:rsidDel="00560F4C">
        <w:rPr>
          <w:rFonts w:ascii="Calibri Light" w:hAnsi="Calibri Light" w:cs="Calibri Light"/>
        </w:rPr>
        <w:t xml:space="preserve"> </w:t>
      </w:r>
      <w:r w:rsidR="008200BD">
        <w:rPr>
          <w:rFonts w:ascii="Calibri Light" w:hAnsi="Calibri Light" w:cs="Calibri Light"/>
        </w:rPr>
        <w:t>because there are no questions</w:t>
      </w:r>
      <w:r w:rsidR="00CD3C4A" w:rsidRPr="00487A02">
        <w:rPr>
          <w:rFonts w:ascii="Calibri Light" w:hAnsi="Calibri Light" w:cs="Calibri Light"/>
        </w:rPr>
        <w:t xml:space="preserve"> related to background, scope, </w:t>
      </w:r>
      <w:r w:rsidR="00CD3C4A" w:rsidRPr="00487A02">
        <w:rPr>
          <w:rFonts w:ascii="Calibri Light" w:hAnsi="Calibri Light" w:cs="Calibri Light"/>
        </w:rPr>
        <w:t>implementation, transition</w:t>
      </w:r>
      <w:r>
        <w:rPr>
          <w:rFonts w:ascii="Calibri Light" w:hAnsi="Calibri Light" w:cs="Calibri Light"/>
        </w:rPr>
        <w:t>, or SEC Materials</w:t>
      </w:r>
      <w:r w:rsidR="00CD3C4A" w:rsidRPr="00487A02">
        <w:rPr>
          <w:rFonts w:ascii="Calibri Light" w:hAnsi="Calibri Light" w:cs="Calibri Light"/>
        </w:rPr>
        <w:t xml:space="preserve"> guidance, but the sections were amended in the Codification to reflect the clarifications made in the ASU as described above</w:t>
      </w:r>
      <w:r>
        <w:rPr>
          <w:rFonts w:ascii="Calibri Light" w:hAnsi="Calibri Light" w:cs="Calibri Light"/>
        </w:rPr>
        <w:t>:</w:t>
      </w:r>
    </w:p>
    <w:p w14:paraId="1F947B8F" w14:textId="7F29A045" w:rsidR="000C40FA" w:rsidRPr="000F4337" w:rsidRDefault="0058440F" w:rsidP="00357325">
      <w:pPr>
        <w:pStyle w:val="PABullet1"/>
        <w:numPr>
          <w:ilvl w:val="0"/>
          <w:numId w:val="9"/>
        </w:numPr>
        <w:spacing w:before="240" w:after="240"/>
        <w:ind w:left="720"/>
        <w:rPr>
          <w:rFonts w:ascii="Calibri Light" w:hAnsi="Calibri Light" w:cs="Calibri Light"/>
        </w:rPr>
      </w:pPr>
      <w:hyperlink r:id="rId37" w:anchor="d771aed7-3d92-11e6-8541-b3d79d1be227" w:history="1">
        <w:r w:rsidR="000C40FA" w:rsidRPr="003A40E6">
          <w:rPr>
            <w:rStyle w:val="Hyperlink"/>
            <w:rFonts w:ascii="Calibri Light" w:hAnsi="Calibri Light" w:cs="Calibri Light"/>
          </w:rPr>
          <w:t>105-10-65</w:t>
        </w:r>
      </w:hyperlink>
      <w:r w:rsidR="00C74950">
        <w:rPr>
          <w:rFonts w:ascii="Calibri Light" w:hAnsi="Calibri Light" w:cs="Calibri Light"/>
        </w:rPr>
        <w:t xml:space="preserve">, </w:t>
      </w:r>
      <w:r w:rsidR="00C74950" w:rsidRPr="003A40E6">
        <w:rPr>
          <w:rFonts w:ascii="Calibri Light" w:hAnsi="Calibri Light" w:cs="Calibri Light"/>
          <w:i/>
          <w:iCs/>
        </w:rPr>
        <w:t xml:space="preserve">Generally Accepted Accounting Principles </w:t>
      </w:r>
      <w:r w:rsidR="00C74950" w:rsidRPr="000A4314">
        <w:rPr>
          <w:rFonts w:ascii="Calibri Light" w:hAnsi="Calibri Light" w:cs="Calibri Light"/>
          <w:i/>
          <w:iCs/>
        </w:rPr>
        <w:t>—</w:t>
      </w:r>
      <w:r w:rsidR="00C74950">
        <w:rPr>
          <w:rFonts w:ascii="Calibri Light" w:hAnsi="Calibri Light" w:cs="Calibri Light"/>
          <w:i/>
          <w:iCs/>
        </w:rPr>
        <w:t xml:space="preserve"> Overall </w:t>
      </w:r>
      <w:r w:rsidR="00C74950" w:rsidRPr="00C74950">
        <w:rPr>
          <w:rFonts w:ascii="Calibri Light" w:hAnsi="Calibri Light" w:cs="Calibri Light"/>
          <w:i/>
          <w:iCs/>
        </w:rPr>
        <w:t>—</w:t>
      </w:r>
      <w:r w:rsidR="00C74950">
        <w:rPr>
          <w:rFonts w:ascii="Calibri Light" w:hAnsi="Calibri Light" w:cs="Calibri Light"/>
          <w:i/>
          <w:iCs/>
        </w:rPr>
        <w:t xml:space="preserve"> Transition and Open Effective Date Information</w:t>
      </w:r>
    </w:p>
    <w:p w14:paraId="7AF67385" w14:textId="418942E4" w:rsidR="00482610" w:rsidRPr="00482610" w:rsidRDefault="0058440F" w:rsidP="00482610">
      <w:pPr>
        <w:pStyle w:val="PABullet1"/>
        <w:numPr>
          <w:ilvl w:val="0"/>
          <w:numId w:val="9"/>
        </w:numPr>
        <w:spacing w:before="240" w:after="240"/>
        <w:ind w:left="720"/>
        <w:rPr>
          <w:rFonts w:ascii="Calibri Light" w:hAnsi="Calibri Light" w:cs="Calibri Light"/>
        </w:rPr>
      </w:pPr>
      <w:hyperlink r:id="rId38" w:anchor="44e0ab8a-3ddd-11e6-8541-95e611586bfd" w:history="1">
        <w:r w:rsidR="00482610" w:rsidRPr="005D2FB8">
          <w:rPr>
            <w:rStyle w:val="Hyperlink"/>
            <w:rFonts w:ascii="Calibri Light" w:hAnsi="Calibri Light" w:cs="Calibri Light"/>
          </w:rPr>
          <w:t>270-10-20</w:t>
        </w:r>
      </w:hyperlink>
      <w:r w:rsidR="00482610" w:rsidRPr="000F4337">
        <w:rPr>
          <w:rFonts w:ascii="Calibri Light" w:hAnsi="Calibri Light" w:cs="Calibri Light"/>
        </w:rPr>
        <w:t>,</w:t>
      </w:r>
      <w:r w:rsidR="00482610">
        <w:rPr>
          <w:rFonts w:ascii="Calibri Light" w:hAnsi="Calibri Light" w:cs="Calibri Light"/>
          <w:i/>
          <w:iCs/>
        </w:rPr>
        <w:t xml:space="preserve"> Interim Reporting</w:t>
      </w:r>
      <w:r w:rsidR="000F4337">
        <w:rPr>
          <w:rFonts w:ascii="Calibri Light" w:hAnsi="Calibri Light" w:cs="Calibri Light"/>
          <w:i/>
          <w:iCs/>
        </w:rPr>
        <w:t xml:space="preserve"> </w:t>
      </w:r>
      <w:r w:rsidR="00482610">
        <w:rPr>
          <w:rFonts w:ascii="Calibri Light" w:hAnsi="Calibri Light" w:cs="Calibri Light"/>
          <w:i/>
          <w:iCs/>
        </w:rPr>
        <w:t>—</w:t>
      </w:r>
      <w:r w:rsidR="000F4337">
        <w:rPr>
          <w:rFonts w:ascii="Calibri Light" w:hAnsi="Calibri Light" w:cs="Calibri Light"/>
          <w:i/>
          <w:iCs/>
        </w:rPr>
        <w:t xml:space="preserve"> </w:t>
      </w:r>
      <w:r w:rsidR="00482610">
        <w:rPr>
          <w:rFonts w:ascii="Calibri Light" w:hAnsi="Calibri Light" w:cs="Calibri Light"/>
          <w:i/>
          <w:iCs/>
        </w:rPr>
        <w:t>Overall</w:t>
      </w:r>
      <w:r w:rsidR="000F4337">
        <w:rPr>
          <w:rFonts w:ascii="Calibri Light" w:hAnsi="Calibri Light" w:cs="Calibri Light"/>
          <w:i/>
          <w:iCs/>
        </w:rPr>
        <w:t xml:space="preserve"> </w:t>
      </w:r>
      <w:r w:rsidR="00482610">
        <w:rPr>
          <w:rFonts w:ascii="Calibri Light" w:hAnsi="Calibri Light" w:cs="Calibri Light"/>
          <w:i/>
          <w:iCs/>
        </w:rPr>
        <w:t>—</w:t>
      </w:r>
      <w:r w:rsidR="000F4337">
        <w:rPr>
          <w:rFonts w:ascii="Calibri Light" w:hAnsi="Calibri Light" w:cs="Calibri Light"/>
          <w:i/>
          <w:iCs/>
        </w:rPr>
        <w:t xml:space="preserve"> </w:t>
      </w:r>
      <w:r w:rsidR="00482610">
        <w:rPr>
          <w:rFonts w:ascii="Calibri Light" w:hAnsi="Calibri Light" w:cs="Calibri Light"/>
          <w:i/>
          <w:iCs/>
        </w:rPr>
        <w:t>Glossary</w:t>
      </w:r>
      <w:r w:rsidR="00482610" w:rsidRPr="00482610">
        <w:rPr>
          <w:rFonts w:ascii="Calibri Light" w:hAnsi="Calibri Light" w:cs="Calibri Light"/>
          <w:i/>
          <w:iCs/>
        </w:rPr>
        <w:t xml:space="preserve"> </w:t>
      </w:r>
    </w:p>
    <w:p w14:paraId="0AEBD57F" w14:textId="017C30FF" w:rsidR="000C40FA" w:rsidRPr="003A40E6" w:rsidRDefault="0058440F" w:rsidP="000C40FA">
      <w:pPr>
        <w:pStyle w:val="PABullet1"/>
        <w:numPr>
          <w:ilvl w:val="0"/>
          <w:numId w:val="9"/>
        </w:numPr>
        <w:spacing w:before="240" w:after="240"/>
        <w:ind w:left="720"/>
        <w:rPr>
          <w:rFonts w:ascii="Calibri Light" w:hAnsi="Calibri Light" w:cs="Calibri Light"/>
        </w:rPr>
      </w:pPr>
      <w:hyperlink r:id="rId39" w:anchor="48ecd99f-3ddc-11e6-8541-91d1b5126668" w:history="1">
        <w:r w:rsidR="000C40FA" w:rsidRPr="003A40E6">
          <w:rPr>
            <w:rStyle w:val="Hyperlink"/>
            <w:rFonts w:ascii="Calibri Light" w:hAnsi="Calibri Light" w:cs="Calibri Light"/>
          </w:rPr>
          <w:t>260-10-55</w:t>
        </w:r>
      </w:hyperlink>
      <w:r w:rsidR="00C74950">
        <w:rPr>
          <w:rFonts w:ascii="Calibri Light" w:hAnsi="Calibri Light" w:cs="Calibri Light"/>
          <w:color w:val="auto"/>
        </w:rPr>
        <w:t xml:space="preserve">, </w:t>
      </w:r>
      <w:r w:rsidR="00C74950" w:rsidRPr="003A40E6">
        <w:rPr>
          <w:rFonts w:ascii="Calibri Light" w:hAnsi="Calibri Light" w:cs="Calibri Light"/>
          <w:i/>
          <w:iCs/>
          <w:color w:val="auto"/>
        </w:rPr>
        <w:t xml:space="preserve">Earnings Per Share </w:t>
      </w:r>
      <w:r w:rsidR="00C74950" w:rsidRPr="000A4314">
        <w:rPr>
          <w:rFonts w:ascii="Calibri Light" w:hAnsi="Calibri Light" w:cs="Calibri Light"/>
          <w:i/>
          <w:iCs/>
        </w:rPr>
        <w:t>—</w:t>
      </w:r>
      <w:r w:rsidR="00C74950">
        <w:rPr>
          <w:rFonts w:ascii="Calibri Light" w:hAnsi="Calibri Light" w:cs="Calibri Light"/>
          <w:i/>
          <w:iCs/>
        </w:rPr>
        <w:t xml:space="preserve"> Overall </w:t>
      </w:r>
      <w:r w:rsidR="00C74950" w:rsidRPr="00C74950">
        <w:rPr>
          <w:rFonts w:ascii="Calibri Light" w:hAnsi="Calibri Light" w:cs="Calibri Light"/>
          <w:i/>
          <w:iCs/>
        </w:rPr>
        <w:t>—</w:t>
      </w:r>
      <w:r w:rsidR="00C74950">
        <w:rPr>
          <w:rFonts w:ascii="Calibri Light" w:hAnsi="Calibri Light" w:cs="Calibri Light"/>
          <w:i/>
          <w:iCs/>
        </w:rPr>
        <w:t xml:space="preserve"> Implementation Guidance and Illustrations</w:t>
      </w:r>
    </w:p>
    <w:p w14:paraId="406174F1" w14:textId="4FCFD228" w:rsidR="000C40FA" w:rsidRPr="003A40E6" w:rsidRDefault="0058440F" w:rsidP="000C40FA">
      <w:pPr>
        <w:pStyle w:val="PABullet1"/>
        <w:numPr>
          <w:ilvl w:val="0"/>
          <w:numId w:val="9"/>
        </w:numPr>
        <w:spacing w:before="240" w:after="240"/>
        <w:ind w:left="720"/>
        <w:rPr>
          <w:rFonts w:ascii="Calibri Light" w:hAnsi="Calibri Light" w:cs="Calibri Light"/>
        </w:rPr>
      </w:pPr>
      <w:hyperlink r:id="rId40" w:anchor="61109ab4-3de2-11e6-8541-7b82d1671852" w:history="1">
        <w:r w:rsidR="000C40FA" w:rsidRPr="003A40E6">
          <w:rPr>
            <w:rStyle w:val="Hyperlink"/>
            <w:rFonts w:ascii="Calibri Light" w:hAnsi="Calibri Light" w:cs="Calibri Light"/>
          </w:rPr>
          <w:t>470-10-15</w:t>
        </w:r>
      </w:hyperlink>
      <w:r w:rsidR="00C74950">
        <w:rPr>
          <w:rFonts w:ascii="Calibri Light" w:hAnsi="Calibri Light" w:cs="Calibri Light"/>
          <w:color w:val="auto"/>
        </w:rPr>
        <w:t xml:space="preserve">, </w:t>
      </w:r>
      <w:r w:rsidR="00C74950" w:rsidRPr="003A40E6">
        <w:rPr>
          <w:rFonts w:ascii="Calibri Light" w:hAnsi="Calibri Light" w:cs="Calibri Light"/>
          <w:i/>
          <w:iCs/>
          <w:color w:val="auto"/>
        </w:rPr>
        <w:t>Debt</w:t>
      </w:r>
      <w:r w:rsidR="00C74950">
        <w:rPr>
          <w:rFonts w:ascii="Calibri Light" w:hAnsi="Calibri Light" w:cs="Calibri Light"/>
          <w:color w:val="auto"/>
        </w:rPr>
        <w:t xml:space="preserve"> </w:t>
      </w:r>
      <w:r w:rsidR="00C74950" w:rsidRPr="00C74950">
        <w:rPr>
          <w:rFonts w:ascii="Calibri Light" w:hAnsi="Calibri Light" w:cs="Calibri Light"/>
          <w:i/>
          <w:iCs/>
        </w:rPr>
        <w:t>—</w:t>
      </w:r>
      <w:r w:rsidR="00C74950">
        <w:rPr>
          <w:rFonts w:ascii="Calibri Light" w:hAnsi="Calibri Light" w:cs="Calibri Light"/>
          <w:i/>
          <w:iCs/>
        </w:rPr>
        <w:t xml:space="preserve"> Overall </w:t>
      </w:r>
      <w:r w:rsidR="00C74950" w:rsidRPr="00C74950">
        <w:rPr>
          <w:rFonts w:ascii="Calibri Light" w:hAnsi="Calibri Light" w:cs="Calibri Light"/>
          <w:i/>
          <w:iCs/>
        </w:rPr>
        <w:t>—</w:t>
      </w:r>
      <w:r w:rsidR="00C74950">
        <w:rPr>
          <w:rFonts w:ascii="Calibri Light" w:hAnsi="Calibri Light" w:cs="Calibri Light"/>
          <w:i/>
          <w:iCs/>
        </w:rPr>
        <w:t xml:space="preserve"> Scope and Scope Exceptions</w:t>
      </w:r>
    </w:p>
    <w:p w14:paraId="5F571CC3" w14:textId="1CD6ECA7" w:rsidR="000C40FA" w:rsidRPr="000F4337" w:rsidRDefault="0058440F" w:rsidP="000C40FA">
      <w:pPr>
        <w:pStyle w:val="PABullet1"/>
        <w:numPr>
          <w:ilvl w:val="0"/>
          <w:numId w:val="9"/>
        </w:numPr>
        <w:spacing w:before="240" w:after="240"/>
        <w:ind w:left="720"/>
        <w:rPr>
          <w:rFonts w:ascii="Calibri Light" w:hAnsi="Calibri Light" w:cs="Calibri Light"/>
        </w:rPr>
      </w:pPr>
      <w:hyperlink r:id="rId41" w:anchor="3732c29c-3e5e-11e6-8541-29ce1a71141c" w:history="1">
        <w:r w:rsidR="000C40FA" w:rsidRPr="003A40E6">
          <w:rPr>
            <w:rStyle w:val="Hyperlink"/>
            <w:rFonts w:ascii="Calibri Light" w:hAnsi="Calibri Light" w:cs="Calibri Light"/>
          </w:rPr>
          <w:t>860-30-15</w:t>
        </w:r>
      </w:hyperlink>
      <w:r w:rsidR="00C74950">
        <w:rPr>
          <w:rFonts w:ascii="Calibri Light" w:hAnsi="Calibri Light" w:cs="Calibri Light"/>
          <w:color w:val="auto"/>
        </w:rPr>
        <w:t xml:space="preserve">, </w:t>
      </w:r>
      <w:r w:rsidR="00C74950" w:rsidRPr="003A40E6">
        <w:rPr>
          <w:rFonts w:ascii="Calibri Light" w:hAnsi="Calibri Light" w:cs="Calibri Light"/>
          <w:i/>
          <w:iCs/>
          <w:color w:val="auto"/>
        </w:rPr>
        <w:t xml:space="preserve">Transfers and Servicing </w:t>
      </w:r>
      <w:r w:rsidR="00C74950" w:rsidRPr="000A4314">
        <w:rPr>
          <w:rFonts w:ascii="Calibri Light" w:hAnsi="Calibri Light" w:cs="Calibri Light"/>
          <w:i/>
          <w:iCs/>
        </w:rPr>
        <w:t>—</w:t>
      </w:r>
      <w:r w:rsidR="00C74950">
        <w:rPr>
          <w:rFonts w:ascii="Calibri Light" w:hAnsi="Calibri Light" w:cs="Calibri Light"/>
          <w:i/>
          <w:iCs/>
        </w:rPr>
        <w:t xml:space="preserve"> Secured Borrowing and Collateral </w:t>
      </w:r>
      <w:r w:rsidR="00C74950" w:rsidRPr="00C74950">
        <w:rPr>
          <w:rFonts w:ascii="Calibri Light" w:hAnsi="Calibri Light" w:cs="Calibri Light"/>
          <w:i/>
          <w:iCs/>
        </w:rPr>
        <w:t>—</w:t>
      </w:r>
      <w:r w:rsidR="00C74950">
        <w:rPr>
          <w:rFonts w:ascii="Calibri Light" w:hAnsi="Calibri Light" w:cs="Calibri Light"/>
          <w:i/>
          <w:iCs/>
        </w:rPr>
        <w:t xml:space="preserve"> Scope and Scope Exceptions</w:t>
      </w:r>
    </w:p>
    <w:p w14:paraId="7C417B3C" w14:textId="690A9D57" w:rsidR="00BF30D2" w:rsidRPr="00BF30D2" w:rsidRDefault="0058440F" w:rsidP="00BF30D2">
      <w:pPr>
        <w:pStyle w:val="PABullet1"/>
        <w:numPr>
          <w:ilvl w:val="0"/>
          <w:numId w:val="9"/>
        </w:numPr>
        <w:spacing w:before="240" w:after="240"/>
        <w:ind w:left="720"/>
        <w:rPr>
          <w:rFonts w:ascii="Calibri Light" w:hAnsi="Calibri Light" w:cs="Calibri Light"/>
        </w:rPr>
      </w:pPr>
      <w:hyperlink r:id="rId42" w:anchor="3e14625f-3e5e-11e6-8541-21397b1fda31" w:history="1">
        <w:r w:rsidR="00BF30D2" w:rsidRPr="005D2FB8">
          <w:rPr>
            <w:rStyle w:val="Hyperlink"/>
            <w:rFonts w:ascii="Calibri Light" w:hAnsi="Calibri Light" w:cs="Calibri Light"/>
          </w:rPr>
          <w:t>860-30-20</w:t>
        </w:r>
      </w:hyperlink>
      <w:r w:rsidR="00BF30D2">
        <w:rPr>
          <w:rFonts w:ascii="Calibri Light" w:hAnsi="Calibri Light" w:cs="Calibri Light"/>
          <w:color w:val="auto"/>
        </w:rPr>
        <w:t xml:space="preserve">, </w:t>
      </w:r>
      <w:r w:rsidR="00BF30D2" w:rsidRPr="003A40E6">
        <w:rPr>
          <w:rFonts w:ascii="Calibri Light" w:hAnsi="Calibri Light" w:cs="Calibri Light"/>
          <w:i/>
          <w:iCs/>
          <w:color w:val="auto"/>
        </w:rPr>
        <w:t xml:space="preserve">Transfers and Servicing </w:t>
      </w:r>
      <w:r w:rsidR="00BF30D2" w:rsidRPr="000A4314">
        <w:rPr>
          <w:rFonts w:ascii="Calibri Light" w:hAnsi="Calibri Light" w:cs="Calibri Light"/>
          <w:i/>
          <w:iCs/>
        </w:rPr>
        <w:t>—</w:t>
      </w:r>
      <w:r w:rsidR="00BF30D2">
        <w:rPr>
          <w:rFonts w:ascii="Calibri Light" w:hAnsi="Calibri Light" w:cs="Calibri Light"/>
          <w:i/>
          <w:iCs/>
        </w:rPr>
        <w:t xml:space="preserve"> Secured Borrowing and Collateral </w:t>
      </w:r>
      <w:r w:rsidR="00BF30D2" w:rsidRPr="00C74950">
        <w:rPr>
          <w:rFonts w:ascii="Calibri Light" w:hAnsi="Calibri Light" w:cs="Calibri Light"/>
          <w:i/>
          <w:iCs/>
        </w:rPr>
        <w:t>—</w:t>
      </w:r>
      <w:r w:rsidR="00BF30D2">
        <w:rPr>
          <w:rFonts w:ascii="Calibri Light" w:hAnsi="Calibri Light" w:cs="Calibri Light"/>
          <w:i/>
          <w:iCs/>
        </w:rPr>
        <w:t xml:space="preserve"> Glossary</w:t>
      </w:r>
    </w:p>
    <w:p w14:paraId="340EC906" w14:textId="036A0A8C" w:rsidR="000C40FA" w:rsidRPr="003A40E6" w:rsidRDefault="0058440F" w:rsidP="00C74950">
      <w:pPr>
        <w:pStyle w:val="PABullet1"/>
        <w:numPr>
          <w:ilvl w:val="0"/>
          <w:numId w:val="9"/>
        </w:numPr>
        <w:spacing w:before="240" w:after="240"/>
        <w:ind w:left="720"/>
        <w:rPr>
          <w:rFonts w:ascii="Calibri Light" w:hAnsi="Calibri Light" w:cs="Calibri Light"/>
          <w:i/>
          <w:iCs/>
        </w:rPr>
      </w:pPr>
      <w:hyperlink r:id="rId43" w:anchor="9c8f8ce1-3e5e-11e6-8541-7103df7afe44" w:history="1">
        <w:r w:rsidR="000C40FA" w:rsidRPr="003A40E6">
          <w:rPr>
            <w:rStyle w:val="Hyperlink"/>
            <w:rFonts w:ascii="Calibri Light" w:hAnsi="Calibri Light" w:cs="Calibri Light"/>
          </w:rPr>
          <w:t>860-30-55</w:t>
        </w:r>
      </w:hyperlink>
      <w:r w:rsidR="00C74950">
        <w:rPr>
          <w:rFonts w:ascii="Calibri Light" w:hAnsi="Calibri Light" w:cs="Calibri Light"/>
          <w:color w:val="auto"/>
        </w:rPr>
        <w:t xml:space="preserve">, </w:t>
      </w:r>
      <w:r w:rsidR="00C74950" w:rsidRPr="003A40E6">
        <w:rPr>
          <w:rFonts w:ascii="Calibri Light" w:hAnsi="Calibri Light" w:cs="Calibri Light"/>
          <w:i/>
          <w:iCs/>
        </w:rPr>
        <w:t>Transfers and Servicing</w:t>
      </w:r>
      <w:r w:rsidR="00C74950">
        <w:rPr>
          <w:rFonts w:ascii="Calibri Light" w:hAnsi="Calibri Light" w:cs="Calibri Light"/>
          <w:color w:val="auto"/>
        </w:rPr>
        <w:t xml:space="preserve"> </w:t>
      </w:r>
      <w:r w:rsidR="00C74950" w:rsidRPr="00C74950">
        <w:rPr>
          <w:rFonts w:ascii="Calibri Light" w:hAnsi="Calibri Light" w:cs="Calibri Light"/>
          <w:i/>
          <w:iCs/>
        </w:rPr>
        <w:t>—</w:t>
      </w:r>
      <w:r w:rsidR="00C74950">
        <w:rPr>
          <w:rFonts w:ascii="Calibri Light" w:hAnsi="Calibri Light" w:cs="Calibri Light"/>
          <w:i/>
          <w:iCs/>
        </w:rPr>
        <w:t xml:space="preserve"> Secured Borrowing and Collateral </w:t>
      </w:r>
      <w:r w:rsidR="00C74950" w:rsidRPr="00C74950">
        <w:rPr>
          <w:rFonts w:ascii="Calibri Light" w:hAnsi="Calibri Light" w:cs="Calibri Light"/>
          <w:i/>
          <w:iCs/>
        </w:rPr>
        <w:t>—</w:t>
      </w:r>
      <w:r w:rsidR="00C74950">
        <w:rPr>
          <w:rFonts w:ascii="Calibri Light" w:hAnsi="Calibri Light" w:cs="Calibri Light"/>
          <w:i/>
          <w:iCs/>
        </w:rPr>
        <w:t xml:space="preserve"> Implementation Guidance and Illustrations</w:t>
      </w:r>
    </w:p>
    <w:p w14:paraId="57D8C3D0" w14:textId="4E21A7B7" w:rsidR="00CD3C4A" w:rsidRPr="000F4337" w:rsidRDefault="0058440F" w:rsidP="00D2157C">
      <w:pPr>
        <w:pStyle w:val="ListParagraph"/>
        <w:numPr>
          <w:ilvl w:val="0"/>
          <w:numId w:val="18"/>
        </w:numPr>
        <w:ind w:left="360"/>
        <w:rPr>
          <w:rStyle w:val="Hyperlink"/>
          <w:rFonts w:ascii="Calibri Light" w:hAnsi="Calibri Light" w:cs="Calibri Light"/>
          <w:b/>
          <w:iCs/>
          <w:color w:val="auto"/>
          <w:szCs w:val="18"/>
          <w:shd w:val="clear" w:color="auto" w:fill="FFFFFF"/>
          <w:lang w:val="en-GB"/>
        </w:rPr>
      </w:pPr>
      <w:hyperlink r:id="rId44" w:history="1">
        <w:hyperlink r:id="rId45" w:history="1">
          <w:r w:rsidR="00D2157C" w:rsidRPr="00D2157C">
            <w:rPr>
              <w:rStyle w:val="Hyperlink"/>
              <w:rFonts w:ascii="Calibri Light" w:hAnsi="Calibri Light" w:cs="Calibri Light"/>
              <w:b/>
              <w:iCs/>
              <w:szCs w:val="18"/>
              <w:shd w:val="clear" w:color="auto" w:fill="FFFFFF"/>
              <w:lang w:val="en-GB"/>
            </w:rPr>
            <w:t>2023-07 — Segment Reporting (Topic 280)</w:t>
          </w:r>
        </w:hyperlink>
      </w:hyperlink>
      <w:r w:rsidR="000F4337">
        <w:rPr>
          <w:rStyle w:val="Hyperlink"/>
          <w:rFonts w:ascii="Calibri Light" w:hAnsi="Calibri Light" w:cs="Calibri Light"/>
          <w:b/>
          <w:iCs/>
          <w:szCs w:val="18"/>
          <w:shd w:val="clear" w:color="auto" w:fill="FFFFFF"/>
          <w:lang w:val="en-GB"/>
        </w:rPr>
        <w:t xml:space="preserve"> </w:t>
      </w:r>
      <w:r w:rsidR="001A0C7D">
        <w:rPr>
          <w:rStyle w:val="Hyperlink"/>
          <w:rFonts w:ascii="Calibri Light" w:hAnsi="Calibri Light" w:cs="Calibri Light"/>
          <w:b/>
          <w:iCs/>
          <w:szCs w:val="18"/>
          <w:shd w:val="clear" w:color="auto" w:fill="FFFFFF"/>
          <w:lang w:val="en-GB"/>
        </w:rPr>
        <w:t>—</w:t>
      </w:r>
      <w:r w:rsidR="000F4337">
        <w:rPr>
          <w:rStyle w:val="Hyperlink"/>
          <w:rFonts w:ascii="Calibri Light" w:hAnsi="Calibri Light" w:cs="Calibri Light"/>
          <w:b/>
          <w:iCs/>
          <w:szCs w:val="18"/>
          <w:shd w:val="clear" w:color="auto" w:fill="FFFFFF"/>
          <w:lang w:val="en-GB"/>
        </w:rPr>
        <w:t xml:space="preserve"> </w:t>
      </w:r>
      <w:r w:rsidR="001A0C7D">
        <w:rPr>
          <w:rStyle w:val="Hyperlink"/>
          <w:rFonts w:ascii="Calibri Light" w:hAnsi="Calibri Light" w:cs="Calibri Light"/>
          <w:b/>
          <w:iCs/>
          <w:szCs w:val="18"/>
          <w:shd w:val="clear" w:color="auto" w:fill="FFFFFF"/>
          <w:lang w:val="en-GB"/>
        </w:rPr>
        <w:t>Improvements to Reportable Segment Disclosures</w:t>
      </w:r>
    </w:p>
    <w:p w14:paraId="11F0FF5B" w14:textId="77777777" w:rsidR="00186D4D" w:rsidRDefault="00186D4D" w:rsidP="00186D4D">
      <w:pPr>
        <w:rPr>
          <w:rFonts w:ascii="Calibri Light" w:hAnsi="Calibri Light" w:cs="Calibri Light"/>
        </w:rPr>
      </w:pPr>
      <w:r w:rsidRPr="00191D9F">
        <w:rPr>
          <w:rFonts w:ascii="Calibri Light" w:hAnsi="Calibri Light" w:cs="Calibri Light"/>
        </w:rPr>
        <w:t>As a result of th</w:t>
      </w:r>
      <w:r>
        <w:rPr>
          <w:rFonts w:ascii="Calibri Light" w:hAnsi="Calibri Light" w:cs="Calibri Light"/>
        </w:rPr>
        <w:t xml:space="preserve">is </w:t>
      </w:r>
      <w:r w:rsidRPr="00191D9F">
        <w:rPr>
          <w:rFonts w:ascii="Calibri Light" w:hAnsi="Calibri Light" w:cs="Calibri Light"/>
        </w:rPr>
        <w:t>ASU, the following section</w:t>
      </w:r>
      <w:r>
        <w:rPr>
          <w:rFonts w:ascii="Calibri Light" w:hAnsi="Calibri Light" w:cs="Calibri Light"/>
        </w:rPr>
        <w:t>s</w:t>
      </w:r>
      <w:r w:rsidRPr="00191D9F">
        <w:rPr>
          <w:rFonts w:ascii="Calibri Light" w:hAnsi="Calibri Light" w:cs="Calibri Light"/>
        </w:rPr>
        <w:t xml:space="preserve"> h</w:t>
      </w:r>
      <w:r>
        <w:rPr>
          <w:rFonts w:ascii="Calibri Light" w:hAnsi="Calibri Light" w:cs="Calibri Light"/>
        </w:rPr>
        <w:t>ave</w:t>
      </w:r>
      <w:r w:rsidRPr="00191D9F">
        <w:rPr>
          <w:rFonts w:ascii="Calibri Light" w:hAnsi="Calibri Light" w:cs="Calibri Light"/>
        </w:rPr>
        <w:t xml:space="preserve"> been updated in the U.S. GAAP Checklist:</w:t>
      </w:r>
    </w:p>
    <w:p w14:paraId="05492B19" w14:textId="5A0A7C57" w:rsidR="0063450A" w:rsidRDefault="0058440F" w:rsidP="00186D4D">
      <w:pPr>
        <w:pStyle w:val="PABullet1"/>
        <w:numPr>
          <w:ilvl w:val="0"/>
          <w:numId w:val="9"/>
        </w:numPr>
        <w:spacing w:before="240" w:after="240"/>
        <w:ind w:left="720"/>
        <w:rPr>
          <w:rFonts w:ascii="Calibri Light" w:hAnsi="Calibri Light" w:cs="Calibri Light"/>
        </w:rPr>
      </w:pPr>
      <w:hyperlink r:id="rId46" w:anchor="b7a37c0f-3ddd-11e6-8541-63952cead847" w:history="1">
        <w:r w:rsidR="0063450A" w:rsidRPr="007230DE">
          <w:rPr>
            <w:rStyle w:val="Hyperlink"/>
            <w:rFonts w:ascii="Calibri Light" w:hAnsi="Calibri Light" w:cs="Calibri Light"/>
          </w:rPr>
          <w:t>270-10-50</w:t>
        </w:r>
      </w:hyperlink>
      <w:r w:rsidR="00C26D3B">
        <w:rPr>
          <w:rFonts w:ascii="Calibri Light" w:hAnsi="Calibri Light" w:cs="Calibri Light"/>
        </w:rPr>
        <w:t xml:space="preserve">, </w:t>
      </w:r>
      <w:r w:rsidR="00C26D3B" w:rsidRPr="003A40E6">
        <w:rPr>
          <w:rFonts w:ascii="Calibri Light" w:hAnsi="Calibri Light" w:cs="Calibri Light"/>
          <w:i/>
          <w:iCs/>
        </w:rPr>
        <w:t xml:space="preserve">Interim Reporting </w:t>
      </w:r>
      <w:r w:rsidR="00C26D3B" w:rsidRPr="00C26D3B">
        <w:rPr>
          <w:rFonts w:ascii="Calibri Light" w:hAnsi="Calibri Light" w:cs="Calibri Light"/>
          <w:i/>
          <w:iCs/>
        </w:rPr>
        <w:t>— Overall</w:t>
      </w:r>
      <w:r w:rsidR="00C26D3B">
        <w:rPr>
          <w:rFonts w:ascii="Calibri Light" w:hAnsi="Calibri Light" w:cs="Calibri Light"/>
          <w:i/>
          <w:iCs/>
        </w:rPr>
        <w:t xml:space="preserve"> — Disclosure</w:t>
      </w:r>
    </w:p>
    <w:p w14:paraId="64E90B16" w14:textId="48DBF2DE" w:rsidR="00186D4D" w:rsidRPr="003A40E6" w:rsidRDefault="0058440F" w:rsidP="003A40E6">
      <w:pPr>
        <w:pStyle w:val="PABullet1"/>
        <w:numPr>
          <w:ilvl w:val="0"/>
          <w:numId w:val="9"/>
        </w:numPr>
        <w:spacing w:before="240" w:after="240"/>
        <w:ind w:left="720"/>
        <w:rPr>
          <w:rFonts w:ascii="Calibri Light" w:hAnsi="Calibri Light" w:cs="Calibri Light"/>
        </w:rPr>
      </w:pPr>
      <w:hyperlink r:id="rId47" w:anchor="eaf7e502-3ddd-11e6-8541-9b262c40bcd9" w:history="1">
        <w:r w:rsidR="00186D4D" w:rsidRPr="003A40E6">
          <w:rPr>
            <w:rStyle w:val="Hyperlink"/>
            <w:rFonts w:ascii="Calibri Light" w:hAnsi="Calibri Light" w:cs="Calibri Light"/>
          </w:rPr>
          <w:t>280-10-50</w:t>
        </w:r>
      </w:hyperlink>
      <w:r w:rsidR="00C26D3B">
        <w:rPr>
          <w:rFonts w:ascii="Calibri Light" w:hAnsi="Calibri Light" w:cs="Calibri Light"/>
        </w:rPr>
        <w:t xml:space="preserve">, </w:t>
      </w:r>
      <w:r w:rsidR="00C26D3B" w:rsidRPr="003A40E6">
        <w:rPr>
          <w:rFonts w:ascii="Calibri Light" w:hAnsi="Calibri Light" w:cs="Calibri Light"/>
          <w:i/>
          <w:iCs/>
        </w:rPr>
        <w:t xml:space="preserve">Segment Reporting </w:t>
      </w:r>
      <w:r w:rsidR="00C26D3B" w:rsidRPr="00C26D3B">
        <w:rPr>
          <w:rFonts w:ascii="Calibri Light" w:hAnsi="Calibri Light" w:cs="Calibri Light"/>
          <w:i/>
          <w:iCs/>
        </w:rPr>
        <w:t>— Overall — Disclosure</w:t>
      </w:r>
    </w:p>
    <w:p w14:paraId="24607B5B" w14:textId="2C557151" w:rsidR="009206FD" w:rsidRPr="009206FD" w:rsidRDefault="009206FD" w:rsidP="00487A02">
      <w:r w:rsidRPr="009206FD">
        <w:rPr>
          <w:rFonts w:ascii="Calibri Light" w:hAnsi="Calibri Light" w:cs="Calibri Light"/>
        </w:rPr>
        <w:t>The following sections have not been updated in the U.S. GAAP Checklist because there are no questions in the U.S. GAAP Checklist related to background, scope, implementation, transition</w:t>
      </w:r>
      <w:r w:rsidR="00560F4C">
        <w:rPr>
          <w:rFonts w:ascii="Calibri Light" w:hAnsi="Calibri Light" w:cs="Calibri Light"/>
        </w:rPr>
        <w:t>, or SEC Materials</w:t>
      </w:r>
      <w:r w:rsidRPr="009206FD">
        <w:rPr>
          <w:rFonts w:ascii="Calibri Light" w:hAnsi="Calibri Light" w:cs="Calibri Light"/>
        </w:rPr>
        <w:t xml:space="preserve"> guidance, but the sections were amended in the Codification to reflect the clarifications made in the ASUs as described above:</w:t>
      </w:r>
    </w:p>
    <w:p w14:paraId="66AA706C" w14:textId="4CB2E5AC" w:rsidR="00FA28BE" w:rsidRPr="003A40E6" w:rsidRDefault="0058440F" w:rsidP="009206FD">
      <w:pPr>
        <w:pStyle w:val="PABullet1"/>
        <w:numPr>
          <w:ilvl w:val="0"/>
          <w:numId w:val="9"/>
        </w:numPr>
        <w:spacing w:before="240" w:after="240"/>
        <w:ind w:left="720"/>
        <w:rPr>
          <w:rFonts w:ascii="Calibri Light" w:hAnsi="Calibri Light" w:cs="Calibri Light"/>
        </w:rPr>
      </w:pPr>
      <w:hyperlink r:id="rId48" w:anchor="dbf8532e-3ddd-11e6-8541-696540b4c14a" w:history="1">
        <w:r w:rsidR="00FA28BE" w:rsidRPr="007230DE">
          <w:rPr>
            <w:rStyle w:val="Hyperlink"/>
            <w:rFonts w:ascii="Calibri Light" w:hAnsi="Calibri Light" w:cs="Calibri Light"/>
          </w:rPr>
          <w:t>280-10-55</w:t>
        </w:r>
      </w:hyperlink>
      <w:r w:rsidR="00C26D3B">
        <w:rPr>
          <w:rFonts w:ascii="Calibri Light" w:hAnsi="Calibri Light" w:cs="Calibri Light"/>
          <w:color w:val="auto"/>
        </w:rPr>
        <w:t xml:space="preserve">, </w:t>
      </w:r>
      <w:r w:rsidR="00C26D3B" w:rsidRPr="00AD554C">
        <w:rPr>
          <w:rFonts w:ascii="Calibri Light" w:hAnsi="Calibri Light" w:cs="Calibri Light"/>
          <w:i/>
          <w:iCs/>
        </w:rPr>
        <w:t xml:space="preserve">Segment Reporting </w:t>
      </w:r>
      <w:r w:rsidR="00C26D3B" w:rsidRPr="00C26D3B">
        <w:rPr>
          <w:rFonts w:ascii="Calibri Light" w:hAnsi="Calibri Light" w:cs="Calibri Light"/>
          <w:i/>
          <w:iCs/>
        </w:rPr>
        <w:t xml:space="preserve">— Overall — </w:t>
      </w:r>
      <w:r w:rsidR="00C26D3B">
        <w:rPr>
          <w:rFonts w:ascii="Calibri Light" w:hAnsi="Calibri Light" w:cs="Calibri Light"/>
          <w:i/>
          <w:iCs/>
        </w:rPr>
        <w:t>Implementation Guidance and Illustrations</w:t>
      </w:r>
    </w:p>
    <w:p w14:paraId="2ED62BDB" w14:textId="0AC4FEFF" w:rsidR="0063450A" w:rsidRPr="00C56E38" w:rsidRDefault="0058440F" w:rsidP="009206FD">
      <w:pPr>
        <w:pStyle w:val="PABullet1"/>
        <w:numPr>
          <w:ilvl w:val="0"/>
          <w:numId w:val="9"/>
        </w:numPr>
        <w:spacing w:before="240" w:after="240"/>
        <w:ind w:left="720"/>
        <w:rPr>
          <w:rFonts w:ascii="Calibri Light" w:hAnsi="Calibri Light" w:cs="Calibri Light"/>
        </w:rPr>
      </w:pPr>
      <w:hyperlink r:id="rId49" w:anchor="e826e2a4-8515-4983-a762-d098c2966642" w:history="1">
        <w:r w:rsidR="0063450A" w:rsidRPr="007230DE">
          <w:rPr>
            <w:rStyle w:val="Hyperlink"/>
            <w:rFonts w:ascii="Calibri Light" w:hAnsi="Calibri Light" w:cs="Calibri Light"/>
          </w:rPr>
          <w:t>280-10-65</w:t>
        </w:r>
      </w:hyperlink>
      <w:r w:rsidR="00C26D3B">
        <w:rPr>
          <w:rFonts w:ascii="Calibri Light" w:hAnsi="Calibri Light" w:cs="Calibri Light"/>
          <w:color w:val="auto"/>
        </w:rPr>
        <w:t xml:space="preserve">, </w:t>
      </w:r>
      <w:r w:rsidR="00C26D3B" w:rsidRPr="00AD554C">
        <w:rPr>
          <w:rFonts w:ascii="Calibri Light" w:hAnsi="Calibri Light" w:cs="Calibri Light"/>
          <w:i/>
          <w:iCs/>
        </w:rPr>
        <w:t xml:space="preserve">Segment Reporting </w:t>
      </w:r>
      <w:r w:rsidR="00C26D3B" w:rsidRPr="00C26D3B">
        <w:rPr>
          <w:rFonts w:ascii="Calibri Light" w:hAnsi="Calibri Light" w:cs="Calibri Light"/>
          <w:i/>
          <w:iCs/>
        </w:rPr>
        <w:t xml:space="preserve">— Overall — </w:t>
      </w:r>
      <w:r w:rsidR="00C26D3B">
        <w:rPr>
          <w:rFonts w:ascii="Calibri Light" w:hAnsi="Calibri Light" w:cs="Calibri Light"/>
          <w:i/>
          <w:iCs/>
        </w:rPr>
        <w:t>Transition and Open Effective Date Information</w:t>
      </w:r>
    </w:p>
    <w:p w14:paraId="44C2FBD4" w14:textId="05C87AAD" w:rsidR="00CF77EF" w:rsidRPr="000F4337" w:rsidRDefault="009D6997" w:rsidP="000F4337">
      <w:pPr>
        <w:pStyle w:val="ListParagraph"/>
        <w:numPr>
          <w:ilvl w:val="0"/>
          <w:numId w:val="18"/>
        </w:numPr>
        <w:ind w:left="360"/>
        <w:rPr>
          <w:rStyle w:val="Hyperlink"/>
          <w:rFonts w:ascii="Calibri Light" w:hAnsi="Calibri Light" w:cs="Calibri Light"/>
          <w:b/>
          <w:iCs/>
          <w:color w:val="auto"/>
          <w:szCs w:val="18"/>
          <w:shd w:val="clear" w:color="auto" w:fill="FFFFFF"/>
          <w:lang w:val="en-GB"/>
        </w:rPr>
      </w:pPr>
      <w:hyperlink r:id="rId50" w:history="1">
        <w:hyperlink r:id="rId51" w:history="1">
          <w:r w:rsidR="00D2157C" w:rsidRPr="000F4337">
            <w:rPr>
              <w:rStyle w:val="Hyperlink"/>
              <w:rFonts w:ascii="Calibri Light" w:hAnsi="Calibri Light" w:cs="Calibri Light"/>
              <w:b/>
              <w:iCs/>
              <w:szCs w:val="18"/>
              <w:shd w:val="clear" w:color="auto" w:fill="FFFFFF"/>
              <w:lang w:val="en-GB"/>
            </w:rPr>
            <w:t>2023-08 — Intangibles</w:t>
          </w:r>
          <w:r w:rsidR="000F4337">
            <w:rPr>
              <w:rStyle w:val="Hyperlink"/>
              <w:rFonts w:ascii="Calibri Light" w:hAnsi="Calibri Light" w:cs="Calibri Light"/>
              <w:b/>
              <w:iCs/>
              <w:szCs w:val="18"/>
              <w:shd w:val="clear" w:color="auto" w:fill="FFFFFF"/>
              <w:lang w:val="en-GB"/>
            </w:rPr>
            <w:t xml:space="preserve"> </w:t>
          </w:r>
          <w:r w:rsidR="00D2157C" w:rsidRPr="000F4337">
            <w:rPr>
              <w:rStyle w:val="Hyperlink"/>
              <w:rFonts w:ascii="Calibri Light" w:hAnsi="Calibri Light" w:cs="Calibri Light"/>
              <w:b/>
              <w:iCs/>
              <w:szCs w:val="18"/>
              <w:shd w:val="clear" w:color="auto" w:fill="FFFFFF"/>
              <w:lang w:val="en-GB"/>
            </w:rPr>
            <w:t>—</w:t>
          </w:r>
          <w:r w:rsidR="000F4337">
            <w:rPr>
              <w:rStyle w:val="Hyperlink"/>
              <w:rFonts w:ascii="Calibri Light" w:hAnsi="Calibri Light" w:cs="Calibri Light"/>
              <w:b/>
              <w:iCs/>
              <w:szCs w:val="18"/>
              <w:shd w:val="clear" w:color="auto" w:fill="FFFFFF"/>
              <w:lang w:val="en-GB"/>
            </w:rPr>
            <w:t xml:space="preserve"> </w:t>
          </w:r>
          <w:r w:rsidR="00D2157C" w:rsidRPr="000F4337">
            <w:rPr>
              <w:rStyle w:val="Hyperlink"/>
              <w:rFonts w:ascii="Calibri Light" w:hAnsi="Calibri Light" w:cs="Calibri Light"/>
              <w:b/>
              <w:iCs/>
              <w:szCs w:val="18"/>
              <w:shd w:val="clear" w:color="auto" w:fill="FFFFFF"/>
              <w:lang w:val="en-GB"/>
            </w:rPr>
            <w:t>Goodwill and Other</w:t>
          </w:r>
          <w:r w:rsidR="000F4337">
            <w:rPr>
              <w:rStyle w:val="Hyperlink"/>
              <w:rFonts w:ascii="Calibri Light" w:hAnsi="Calibri Light" w:cs="Calibri Light"/>
              <w:b/>
              <w:iCs/>
              <w:szCs w:val="18"/>
              <w:shd w:val="clear" w:color="auto" w:fill="FFFFFF"/>
              <w:lang w:val="en-GB"/>
            </w:rPr>
            <w:t xml:space="preserve"> </w:t>
          </w:r>
          <w:r w:rsidR="00D2157C" w:rsidRPr="000F4337">
            <w:rPr>
              <w:rStyle w:val="Hyperlink"/>
              <w:rFonts w:ascii="Calibri Light" w:hAnsi="Calibri Light" w:cs="Calibri Light"/>
              <w:b/>
              <w:iCs/>
              <w:szCs w:val="18"/>
              <w:shd w:val="clear" w:color="auto" w:fill="FFFFFF"/>
              <w:lang w:val="en-GB"/>
            </w:rPr>
            <w:t>—</w:t>
          </w:r>
          <w:r w:rsidR="000F4337">
            <w:rPr>
              <w:rStyle w:val="Hyperlink"/>
              <w:rFonts w:ascii="Calibri Light" w:hAnsi="Calibri Light" w:cs="Calibri Light"/>
              <w:b/>
              <w:iCs/>
              <w:szCs w:val="18"/>
              <w:shd w:val="clear" w:color="auto" w:fill="FFFFFF"/>
              <w:lang w:val="en-GB"/>
            </w:rPr>
            <w:t xml:space="preserve"> </w:t>
          </w:r>
          <w:r w:rsidR="00D2157C" w:rsidRPr="000F4337">
            <w:rPr>
              <w:rStyle w:val="Hyperlink"/>
              <w:rFonts w:ascii="Calibri Light" w:hAnsi="Calibri Light" w:cs="Calibri Light"/>
              <w:b/>
              <w:iCs/>
              <w:szCs w:val="18"/>
              <w:shd w:val="clear" w:color="auto" w:fill="FFFFFF"/>
              <w:lang w:val="en-GB"/>
            </w:rPr>
            <w:t>Crypto Assets (Subtopic 350-60)</w:t>
          </w:r>
        </w:hyperlink>
        <w:r w:rsidR="000F4337">
          <w:rPr>
            <w:rStyle w:val="Hyperlink"/>
            <w:rFonts w:ascii="Calibri Light" w:hAnsi="Calibri Light" w:cs="Calibri Light"/>
            <w:b/>
            <w:iCs/>
            <w:szCs w:val="18"/>
            <w:shd w:val="clear" w:color="auto" w:fill="FFFFFF"/>
            <w:lang w:val="en-GB"/>
          </w:rPr>
          <w:t xml:space="preserve"> </w:t>
        </w:r>
        <w:r w:rsidR="001B4CE6" w:rsidRPr="000F4337">
          <w:rPr>
            <w:rStyle w:val="Hyperlink"/>
            <w:rFonts w:ascii="Calibri Light" w:hAnsi="Calibri Light" w:cs="Calibri Light"/>
            <w:b/>
            <w:iCs/>
            <w:szCs w:val="18"/>
            <w:shd w:val="clear" w:color="auto" w:fill="FFFFFF"/>
            <w:lang w:val="en-GB"/>
          </w:rPr>
          <w:t>—</w:t>
        </w:r>
        <w:r w:rsidR="000F4337">
          <w:rPr>
            <w:rStyle w:val="Hyperlink"/>
            <w:rFonts w:ascii="Calibri Light" w:hAnsi="Calibri Light" w:cs="Calibri Light"/>
            <w:b/>
            <w:iCs/>
            <w:szCs w:val="18"/>
            <w:shd w:val="clear" w:color="auto" w:fill="FFFFFF"/>
            <w:lang w:val="en-GB"/>
          </w:rPr>
          <w:t xml:space="preserve"> </w:t>
        </w:r>
        <w:r w:rsidR="001B4CE6" w:rsidRPr="000F4337">
          <w:rPr>
            <w:rStyle w:val="Hyperlink"/>
            <w:rFonts w:ascii="Calibri Light" w:hAnsi="Calibri Light" w:cs="Calibri Light"/>
            <w:b/>
            <w:iCs/>
            <w:szCs w:val="18"/>
            <w:shd w:val="clear" w:color="auto" w:fill="FFFFFF"/>
            <w:lang w:val="en-GB"/>
          </w:rPr>
          <w:t>Accounting for and Disclosure of Crypto Assets</w:t>
        </w:r>
      </w:hyperlink>
    </w:p>
    <w:p w14:paraId="3809A655" w14:textId="77777777" w:rsidR="00CF77EF" w:rsidRDefault="00CF77EF" w:rsidP="00CF77EF">
      <w:pPr>
        <w:rPr>
          <w:rFonts w:ascii="Calibri Light" w:hAnsi="Calibri Light" w:cs="Calibri Light"/>
        </w:rPr>
      </w:pPr>
      <w:r w:rsidRPr="00191D9F">
        <w:rPr>
          <w:rFonts w:ascii="Calibri Light" w:hAnsi="Calibri Light" w:cs="Calibri Light"/>
        </w:rPr>
        <w:t>As a result of th</w:t>
      </w:r>
      <w:r>
        <w:rPr>
          <w:rFonts w:ascii="Calibri Light" w:hAnsi="Calibri Light" w:cs="Calibri Light"/>
        </w:rPr>
        <w:t xml:space="preserve">is </w:t>
      </w:r>
      <w:r w:rsidRPr="00191D9F">
        <w:rPr>
          <w:rFonts w:ascii="Calibri Light" w:hAnsi="Calibri Light" w:cs="Calibri Light"/>
        </w:rPr>
        <w:t>ASU, the following section</w:t>
      </w:r>
      <w:r>
        <w:rPr>
          <w:rFonts w:ascii="Calibri Light" w:hAnsi="Calibri Light" w:cs="Calibri Light"/>
        </w:rPr>
        <w:t>s</w:t>
      </w:r>
      <w:r w:rsidRPr="00191D9F">
        <w:rPr>
          <w:rFonts w:ascii="Calibri Light" w:hAnsi="Calibri Light" w:cs="Calibri Light"/>
        </w:rPr>
        <w:t xml:space="preserve"> h</w:t>
      </w:r>
      <w:r>
        <w:rPr>
          <w:rFonts w:ascii="Calibri Light" w:hAnsi="Calibri Light" w:cs="Calibri Light"/>
        </w:rPr>
        <w:t>ave</w:t>
      </w:r>
      <w:r w:rsidRPr="00191D9F">
        <w:rPr>
          <w:rFonts w:ascii="Calibri Light" w:hAnsi="Calibri Light" w:cs="Calibri Light"/>
        </w:rPr>
        <w:t xml:space="preserve"> been updated in the U.S. GAAP Checklist:</w:t>
      </w:r>
    </w:p>
    <w:p w14:paraId="43A5CFB1" w14:textId="22E05462" w:rsidR="00E13723" w:rsidRDefault="0058440F" w:rsidP="00CF77EF">
      <w:pPr>
        <w:pStyle w:val="PABullet1"/>
        <w:numPr>
          <w:ilvl w:val="0"/>
          <w:numId w:val="9"/>
        </w:numPr>
        <w:spacing w:before="240" w:after="240"/>
        <w:ind w:left="720"/>
        <w:rPr>
          <w:rFonts w:ascii="Calibri Light" w:hAnsi="Calibri Light" w:cs="Calibri Light"/>
        </w:rPr>
      </w:pPr>
      <w:hyperlink r:id="rId52" w:anchor="2a03b71c-3dda-11e6-8541-59ddd1045be6" w:history="1">
        <w:r w:rsidR="00E13723" w:rsidRPr="00220E6B">
          <w:rPr>
            <w:rStyle w:val="Hyperlink"/>
            <w:rFonts w:ascii="Calibri Light" w:hAnsi="Calibri Light" w:cs="Calibri Light"/>
          </w:rPr>
          <w:t>230-10-45</w:t>
        </w:r>
      </w:hyperlink>
      <w:r w:rsidR="00755C50">
        <w:rPr>
          <w:rFonts w:ascii="Calibri Light" w:hAnsi="Calibri Light" w:cs="Calibri Light"/>
        </w:rPr>
        <w:t xml:space="preserve">, </w:t>
      </w:r>
      <w:r w:rsidR="00755C50" w:rsidRPr="003A40E6">
        <w:rPr>
          <w:rFonts w:ascii="Calibri Light" w:hAnsi="Calibri Light" w:cs="Calibri Light"/>
          <w:i/>
          <w:iCs/>
        </w:rPr>
        <w:t xml:space="preserve">Statement of Cash Flows </w:t>
      </w:r>
      <w:r w:rsidR="00755C50" w:rsidRPr="000A4314">
        <w:rPr>
          <w:rFonts w:ascii="Calibri Light" w:hAnsi="Calibri Light" w:cs="Calibri Light"/>
          <w:i/>
          <w:iCs/>
          <w:color w:val="auto"/>
        </w:rPr>
        <w:t>—</w:t>
      </w:r>
      <w:r w:rsidR="00755C50">
        <w:rPr>
          <w:rFonts w:ascii="Calibri Light" w:hAnsi="Calibri Light" w:cs="Calibri Light"/>
          <w:i/>
          <w:iCs/>
          <w:color w:val="auto"/>
        </w:rPr>
        <w:t xml:space="preserve"> Overall — Other Presentation Matters</w:t>
      </w:r>
    </w:p>
    <w:p w14:paraId="0B19FEFE" w14:textId="188B399C" w:rsidR="00E13723" w:rsidRDefault="0058440F" w:rsidP="00CF77EF">
      <w:pPr>
        <w:pStyle w:val="PABullet1"/>
        <w:numPr>
          <w:ilvl w:val="0"/>
          <w:numId w:val="9"/>
        </w:numPr>
        <w:spacing w:before="240" w:after="240"/>
        <w:ind w:left="720"/>
        <w:rPr>
          <w:rFonts w:ascii="Calibri Light" w:hAnsi="Calibri Light" w:cs="Calibri Light"/>
        </w:rPr>
      </w:pPr>
      <w:hyperlink r:id="rId53" w:anchor="b7a37c0f-3ddd-11e6-8541-63952cead847" w:history="1">
        <w:r w:rsidR="00E13723" w:rsidRPr="00105FD6">
          <w:rPr>
            <w:rStyle w:val="Hyperlink"/>
            <w:rFonts w:ascii="Calibri Light" w:hAnsi="Calibri Light" w:cs="Calibri Light"/>
          </w:rPr>
          <w:t>270-10-50</w:t>
        </w:r>
      </w:hyperlink>
      <w:r w:rsidR="00755C50">
        <w:rPr>
          <w:rFonts w:ascii="Calibri Light" w:hAnsi="Calibri Light" w:cs="Calibri Light"/>
        </w:rPr>
        <w:t xml:space="preserve">, </w:t>
      </w:r>
      <w:r w:rsidR="00755C50" w:rsidRPr="003A40E6">
        <w:rPr>
          <w:rFonts w:ascii="Calibri Light" w:hAnsi="Calibri Light" w:cs="Calibri Light"/>
          <w:i/>
          <w:iCs/>
        </w:rPr>
        <w:t xml:space="preserve">Interim Reporting </w:t>
      </w:r>
      <w:r w:rsidR="00755C50">
        <w:rPr>
          <w:rFonts w:ascii="Calibri Light" w:hAnsi="Calibri Light" w:cs="Calibri Light"/>
          <w:i/>
          <w:iCs/>
          <w:color w:val="auto"/>
        </w:rPr>
        <w:t>— Overall — Disclosure</w:t>
      </w:r>
    </w:p>
    <w:p w14:paraId="0ED08068" w14:textId="4E3C23B3" w:rsidR="00E13723" w:rsidRDefault="0058440F" w:rsidP="00CF77EF">
      <w:pPr>
        <w:pStyle w:val="PABullet1"/>
        <w:numPr>
          <w:ilvl w:val="0"/>
          <w:numId w:val="9"/>
        </w:numPr>
        <w:spacing w:before="240" w:after="240"/>
        <w:ind w:left="720"/>
        <w:rPr>
          <w:rFonts w:ascii="Calibri Light" w:hAnsi="Calibri Light" w:cs="Calibri Light"/>
        </w:rPr>
      </w:pPr>
      <w:hyperlink r:id="rId54" w:anchor="30598079-3ddc-11e6-8541-67fec7246f0b" w:history="1">
        <w:r w:rsidR="00E13723" w:rsidRPr="00105FD6">
          <w:rPr>
            <w:rStyle w:val="Hyperlink"/>
            <w:rFonts w:ascii="Calibri Light" w:hAnsi="Calibri Light" w:cs="Calibri Light"/>
          </w:rPr>
          <w:t>350-10-40</w:t>
        </w:r>
      </w:hyperlink>
      <w:r w:rsidR="00755C50">
        <w:rPr>
          <w:rFonts w:ascii="Calibri Light" w:hAnsi="Calibri Light" w:cs="Calibri Light"/>
        </w:rPr>
        <w:t xml:space="preserve">, </w:t>
      </w:r>
      <w:r w:rsidR="00755C50" w:rsidRPr="003A40E6">
        <w:rPr>
          <w:rFonts w:ascii="Calibri Light" w:hAnsi="Calibri Light" w:cs="Calibri Light"/>
          <w:i/>
          <w:iCs/>
        </w:rPr>
        <w:t>Intangibles</w:t>
      </w:r>
      <w:r w:rsidR="00755C50" w:rsidRPr="00755C50">
        <w:rPr>
          <w:rFonts w:ascii="Calibri Light" w:hAnsi="Calibri Light" w:cs="Calibri Light"/>
          <w:i/>
          <w:iCs/>
          <w:color w:val="auto"/>
        </w:rPr>
        <w:t>—Goodwill and Other</w:t>
      </w:r>
      <w:r w:rsidR="00755C50">
        <w:rPr>
          <w:rFonts w:ascii="Calibri Light" w:hAnsi="Calibri Light" w:cs="Calibri Light"/>
          <w:i/>
          <w:iCs/>
          <w:color w:val="auto"/>
        </w:rPr>
        <w:t xml:space="preserve"> — Overall — Derecognition</w:t>
      </w:r>
    </w:p>
    <w:p w14:paraId="6C8C035C" w14:textId="75D8ADF3" w:rsidR="00E13723" w:rsidRDefault="0058440F" w:rsidP="00CF77EF">
      <w:pPr>
        <w:pStyle w:val="PABullet1"/>
        <w:numPr>
          <w:ilvl w:val="0"/>
          <w:numId w:val="9"/>
        </w:numPr>
        <w:spacing w:before="240" w:after="240"/>
        <w:ind w:left="720"/>
        <w:rPr>
          <w:rFonts w:ascii="Calibri Light" w:hAnsi="Calibri Light" w:cs="Calibri Light"/>
        </w:rPr>
      </w:pPr>
      <w:hyperlink r:id="rId55" w:anchor="22dc6708-33e7-40ab-87c1-f87ff0c56019" w:history="1">
        <w:r w:rsidR="00E13723" w:rsidRPr="00105FD6">
          <w:rPr>
            <w:rStyle w:val="Hyperlink"/>
            <w:rFonts w:ascii="Calibri Light" w:hAnsi="Calibri Light" w:cs="Calibri Light"/>
          </w:rPr>
          <w:t>350-60-35</w:t>
        </w:r>
      </w:hyperlink>
      <w:r w:rsidR="00755C50">
        <w:rPr>
          <w:rFonts w:ascii="Calibri Light" w:hAnsi="Calibri Light" w:cs="Calibri Light"/>
        </w:rPr>
        <w:t xml:space="preserve">, </w:t>
      </w:r>
      <w:r w:rsidR="00755C50" w:rsidRPr="00AD554C">
        <w:rPr>
          <w:rFonts w:ascii="Calibri Light" w:hAnsi="Calibri Light" w:cs="Calibri Light"/>
          <w:i/>
          <w:iCs/>
        </w:rPr>
        <w:t>Intangibles</w:t>
      </w:r>
      <w:r w:rsidR="00755C50" w:rsidRPr="00755C50">
        <w:rPr>
          <w:rFonts w:ascii="Calibri Light" w:hAnsi="Calibri Light" w:cs="Calibri Light"/>
          <w:i/>
          <w:iCs/>
          <w:color w:val="auto"/>
        </w:rPr>
        <w:t>—Goodwill and Other</w:t>
      </w:r>
      <w:r w:rsidR="00755C50">
        <w:rPr>
          <w:rFonts w:ascii="Calibri Light" w:hAnsi="Calibri Light" w:cs="Calibri Light"/>
          <w:i/>
          <w:iCs/>
          <w:color w:val="auto"/>
        </w:rPr>
        <w:t xml:space="preserve"> — </w:t>
      </w:r>
      <w:r w:rsidR="00B82164">
        <w:rPr>
          <w:rFonts w:ascii="Calibri Light" w:hAnsi="Calibri Light" w:cs="Calibri Light"/>
          <w:i/>
          <w:iCs/>
          <w:color w:val="auto"/>
        </w:rPr>
        <w:t>Crypto Assets — Subsequent Measurement</w:t>
      </w:r>
    </w:p>
    <w:p w14:paraId="7BF1FC44" w14:textId="1C06C002" w:rsidR="00E13723" w:rsidRDefault="0058440F" w:rsidP="00CF77EF">
      <w:pPr>
        <w:pStyle w:val="PABullet1"/>
        <w:numPr>
          <w:ilvl w:val="0"/>
          <w:numId w:val="9"/>
        </w:numPr>
        <w:spacing w:before="240" w:after="240"/>
        <w:ind w:left="720"/>
        <w:rPr>
          <w:rFonts w:ascii="Calibri Light" w:hAnsi="Calibri Light" w:cs="Calibri Light"/>
        </w:rPr>
      </w:pPr>
      <w:hyperlink r:id="rId56" w:anchor="c5dcb820-a946-46c0-b74e-c4a09f76c91f" w:history="1">
        <w:r w:rsidR="00E13723" w:rsidRPr="00105FD6">
          <w:rPr>
            <w:rStyle w:val="Hyperlink"/>
            <w:rFonts w:ascii="Calibri Light" w:hAnsi="Calibri Light" w:cs="Calibri Light"/>
          </w:rPr>
          <w:t>350-60-45</w:t>
        </w:r>
      </w:hyperlink>
      <w:r w:rsidR="00755C50">
        <w:rPr>
          <w:rFonts w:ascii="Calibri Light" w:hAnsi="Calibri Light" w:cs="Calibri Light"/>
        </w:rPr>
        <w:t xml:space="preserve">, </w:t>
      </w:r>
      <w:r w:rsidR="00755C50" w:rsidRPr="00AD554C">
        <w:rPr>
          <w:rFonts w:ascii="Calibri Light" w:hAnsi="Calibri Light" w:cs="Calibri Light"/>
          <w:i/>
          <w:iCs/>
        </w:rPr>
        <w:t>Intangibles</w:t>
      </w:r>
      <w:r w:rsidR="00755C50" w:rsidRPr="00755C50">
        <w:rPr>
          <w:rFonts w:ascii="Calibri Light" w:hAnsi="Calibri Light" w:cs="Calibri Light"/>
          <w:i/>
          <w:iCs/>
          <w:color w:val="auto"/>
        </w:rPr>
        <w:t>—Goodwill and Other</w:t>
      </w:r>
      <w:r w:rsidR="00755C50">
        <w:rPr>
          <w:rFonts w:ascii="Calibri Light" w:hAnsi="Calibri Light" w:cs="Calibri Light"/>
          <w:i/>
          <w:iCs/>
          <w:color w:val="auto"/>
        </w:rPr>
        <w:t xml:space="preserve"> —</w:t>
      </w:r>
      <w:r w:rsidR="00B82164">
        <w:rPr>
          <w:rFonts w:ascii="Calibri Light" w:hAnsi="Calibri Light" w:cs="Calibri Light"/>
          <w:i/>
          <w:iCs/>
          <w:color w:val="auto"/>
        </w:rPr>
        <w:t xml:space="preserve"> Crypto Assets — Other Presentation Matters</w:t>
      </w:r>
    </w:p>
    <w:p w14:paraId="487444C7" w14:textId="724F53DF" w:rsidR="00E13723" w:rsidRPr="00AE3BD0" w:rsidRDefault="0058440F" w:rsidP="00CF77EF">
      <w:pPr>
        <w:pStyle w:val="PABullet1"/>
        <w:numPr>
          <w:ilvl w:val="0"/>
          <w:numId w:val="9"/>
        </w:numPr>
        <w:spacing w:before="240" w:after="240"/>
        <w:ind w:left="720"/>
        <w:rPr>
          <w:rFonts w:ascii="Calibri Light" w:hAnsi="Calibri Light" w:cs="Calibri Light"/>
        </w:rPr>
      </w:pPr>
      <w:hyperlink r:id="rId57" w:anchor="c99cc0b8-d2bb-4d01-952f-396ddf17453d" w:history="1">
        <w:r w:rsidR="00E13723" w:rsidRPr="00105FD6">
          <w:rPr>
            <w:rStyle w:val="Hyperlink"/>
            <w:rFonts w:ascii="Calibri Light" w:hAnsi="Calibri Light" w:cs="Calibri Light"/>
          </w:rPr>
          <w:t>350-60-50</w:t>
        </w:r>
      </w:hyperlink>
      <w:r w:rsidR="00755C50">
        <w:rPr>
          <w:rFonts w:ascii="Calibri Light" w:hAnsi="Calibri Light" w:cs="Calibri Light"/>
        </w:rPr>
        <w:t xml:space="preserve">, </w:t>
      </w:r>
      <w:r w:rsidR="00755C50" w:rsidRPr="00AD554C">
        <w:rPr>
          <w:rFonts w:ascii="Calibri Light" w:hAnsi="Calibri Light" w:cs="Calibri Light"/>
          <w:i/>
          <w:iCs/>
        </w:rPr>
        <w:t>Intangibles</w:t>
      </w:r>
      <w:r w:rsidR="00755C50" w:rsidRPr="00755C50">
        <w:rPr>
          <w:rFonts w:ascii="Calibri Light" w:hAnsi="Calibri Light" w:cs="Calibri Light"/>
          <w:i/>
          <w:iCs/>
          <w:color w:val="auto"/>
        </w:rPr>
        <w:t>—Goodwill and Other</w:t>
      </w:r>
      <w:r w:rsidR="00755C50">
        <w:rPr>
          <w:rFonts w:ascii="Calibri Light" w:hAnsi="Calibri Light" w:cs="Calibri Light"/>
          <w:i/>
          <w:iCs/>
          <w:color w:val="auto"/>
        </w:rPr>
        <w:t xml:space="preserve"> —</w:t>
      </w:r>
      <w:r w:rsidR="00B82164">
        <w:rPr>
          <w:rFonts w:ascii="Calibri Light" w:hAnsi="Calibri Light" w:cs="Calibri Light"/>
          <w:i/>
          <w:iCs/>
          <w:color w:val="auto"/>
        </w:rPr>
        <w:t xml:space="preserve"> Crypto Assets — Disclosure</w:t>
      </w:r>
    </w:p>
    <w:p w14:paraId="56F80EAC" w14:textId="77777777" w:rsidR="00CF77EF" w:rsidRPr="00726321" w:rsidRDefault="00CF77EF" w:rsidP="00CF77EF">
      <w:pPr>
        <w:rPr>
          <w:rFonts w:ascii="Calibri Light" w:hAnsi="Calibri Light" w:cs="Calibri Light"/>
        </w:rPr>
      </w:pPr>
      <w:r w:rsidRPr="00726321">
        <w:rPr>
          <w:rFonts w:ascii="Calibri Light" w:hAnsi="Calibri Light" w:cs="Calibri Light"/>
        </w:rPr>
        <w:t xml:space="preserve">The following sections have not </w:t>
      </w:r>
      <w:r w:rsidRPr="00726321">
        <w:rPr>
          <w:rFonts w:ascii="Calibri Light" w:hAnsi="Calibri Light" w:cs="Calibri Light"/>
        </w:rPr>
        <w:t xml:space="preserve">been updated in the U.S. GAAP Checklist because there are no questions in the U.S. GAAP Checklist related to </w:t>
      </w:r>
      <w:r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w:t>
      </w:r>
      <w:r>
        <w:rPr>
          <w:rFonts w:ascii="Calibri Light" w:hAnsi="Calibri Light" w:cs="Calibri Light"/>
        </w:rPr>
        <w:t>s</w:t>
      </w:r>
      <w:r w:rsidRPr="00726321">
        <w:rPr>
          <w:rFonts w:ascii="Calibri Light" w:hAnsi="Calibri Light" w:cs="Calibri Light"/>
        </w:rPr>
        <w:t xml:space="preserve"> as described above</w:t>
      </w:r>
      <w:r w:rsidRPr="00493116">
        <w:rPr>
          <w:rFonts w:ascii="Calibri Light" w:hAnsi="Calibri Light" w:cs="Calibri Light"/>
        </w:rPr>
        <w:t>:</w:t>
      </w:r>
    </w:p>
    <w:p w14:paraId="4CAFA625" w14:textId="3E7E97B5" w:rsidR="00E13723" w:rsidRDefault="0058440F" w:rsidP="00CF77EF">
      <w:pPr>
        <w:pStyle w:val="PABullet1"/>
        <w:numPr>
          <w:ilvl w:val="0"/>
          <w:numId w:val="9"/>
        </w:numPr>
        <w:spacing w:before="240" w:after="240"/>
        <w:ind w:left="720"/>
        <w:rPr>
          <w:rFonts w:ascii="Calibri Light" w:hAnsi="Calibri Light" w:cs="Calibri Light"/>
        </w:rPr>
      </w:pPr>
      <w:hyperlink r:id="rId58" w:anchor="f57d4353-3dde-11e6-8541-c3342c5fb58e" w:history="1">
        <w:r w:rsidR="00E13723" w:rsidRPr="00175C7D">
          <w:rPr>
            <w:rStyle w:val="Hyperlink"/>
            <w:rFonts w:ascii="Calibri Light" w:hAnsi="Calibri Light" w:cs="Calibri Light"/>
          </w:rPr>
          <w:t>350-10-05</w:t>
        </w:r>
      </w:hyperlink>
      <w:r w:rsidR="0013618F">
        <w:rPr>
          <w:rFonts w:ascii="Calibri Light" w:hAnsi="Calibri Light" w:cs="Calibri Light"/>
        </w:rPr>
        <w:t xml:space="preserve">, </w:t>
      </w:r>
      <w:r w:rsidR="0013618F" w:rsidRPr="00AD554C">
        <w:rPr>
          <w:rFonts w:ascii="Calibri Light" w:hAnsi="Calibri Light" w:cs="Calibri Light"/>
          <w:i/>
          <w:iCs/>
        </w:rPr>
        <w:t>Intangibles</w:t>
      </w:r>
      <w:r w:rsidR="000F4337">
        <w:rPr>
          <w:rFonts w:ascii="Calibri Light" w:hAnsi="Calibri Light" w:cs="Calibri Light"/>
          <w:i/>
          <w:iCs/>
        </w:rPr>
        <w:t xml:space="preserve"> </w:t>
      </w:r>
      <w:r w:rsidR="0013618F" w:rsidRPr="00755C50">
        <w:rPr>
          <w:rFonts w:ascii="Calibri Light" w:hAnsi="Calibri Light" w:cs="Calibri Light"/>
          <w:i/>
          <w:iCs/>
          <w:color w:val="auto"/>
        </w:rPr>
        <w:t>—</w:t>
      </w:r>
      <w:r w:rsidR="000F4337">
        <w:rPr>
          <w:rFonts w:ascii="Calibri Light" w:hAnsi="Calibri Light" w:cs="Calibri Light"/>
          <w:i/>
          <w:iCs/>
          <w:color w:val="auto"/>
        </w:rPr>
        <w:t xml:space="preserve"> </w:t>
      </w:r>
      <w:r w:rsidR="0013618F" w:rsidRPr="00755C50">
        <w:rPr>
          <w:rFonts w:ascii="Calibri Light" w:hAnsi="Calibri Light" w:cs="Calibri Light"/>
          <w:i/>
          <w:iCs/>
          <w:color w:val="auto"/>
        </w:rPr>
        <w:t>Goodwill and Other</w:t>
      </w:r>
      <w:r w:rsidR="0013618F">
        <w:rPr>
          <w:rFonts w:ascii="Calibri Light" w:hAnsi="Calibri Light" w:cs="Calibri Light"/>
          <w:i/>
          <w:iCs/>
          <w:color w:val="auto"/>
        </w:rPr>
        <w:t xml:space="preserve"> — Overall — Overview and Background</w:t>
      </w:r>
    </w:p>
    <w:p w14:paraId="34C69232" w14:textId="1EB473D9" w:rsidR="00E13723" w:rsidRPr="003A40E6" w:rsidRDefault="0058440F" w:rsidP="00CF77EF">
      <w:pPr>
        <w:pStyle w:val="PABullet1"/>
        <w:numPr>
          <w:ilvl w:val="0"/>
          <w:numId w:val="9"/>
        </w:numPr>
        <w:spacing w:before="240" w:after="240"/>
        <w:ind w:left="720"/>
        <w:rPr>
          <w:rFonts w:ascii="Calibri Light" w:hAnsi="Calibri Light" w:cs="Calibri Light"/>
        </w:rPr>
      </w:pPr>
      <w:hyperlink r:id="rId59" w:anchor="7cb63a88-3dde-11e6-8541-f3fc46878286" w:history="1">
        <w:r w:rsidR="00E13723" w:rsidRPr="00175C7D">
          <w:rPr>
            <w:rStyle w:val="Hyperlink"/>
            <w:rFonts w:ascii="Calibri Light" w:hAnsi="Calibri Light" w:cs="Calibri Light"/>
          </w:rPr>
          <w:t>350-30-15</w:t>
        </w:r>
      </w:hyperlink>
      <w:r w:rsidR="009B531C">
        <w:rPr>
          <w:rStyle w:val="Hyperlink"/>
          <w:rFonts w:ascii="Calibri Light" w:hAnsi="Calibri Light" w:cs="Calibri Light"/>
        </w:rPr>
        <w:t>,</w:t>
      </w:r>
      <w:r w:rsidR="0013618F" w:rsidRPr="0013618F">
        <w:rPr>
          <w:rFonts w:ascii="Calibri Light" w:hAnsi="Calibri Light" w:cs="Calibri Light"/>
          <w:i/>
          <w:iCs/>
        </w:rPr>
        <w:t xml:space="preserve"> </w:t>
      </w:r>
      <w:r w:rsidR="0013618F" w:rsidRPr="00AD554C">
        <w:rPr>
          <w:rFonts w:ascii="Calibri Light" w:hAnsi="Calibri Light" w:cs="Calibri Light"/>
          <w:i/>
          <w:iCs/>
        </w:rPr>
        <w:t>Intangibles</w:t>
      </w:r>
      <w:r w:rsidR="000F4337">
        <w:rPr>
          <w:rFonts w:ascii="Calibri Light" w:hAnsi="Calibri Light" w:cs="Calibri Light"/>
          <w:i/>
          <w:iCs/>
        </w:rPr>
        <w:t xml:space="preserve"> </w:t>
      </w:r>
      <w:r w:rsidR="0013618F" w:rsidRPr="00755C50">
        <w:rPr>
          <w:rFonts w:ascii="Calibri Light" w:hAnsi="Calibri Light" w:cs="Calibri Light"/>
          <w:i/>
          <w:iCs/>
          <w:color w:val="auto"/>
        </w:rPr>
        <w:t>—</w:t>
      </w:r>
      <w:r w:rsidR="000F4337">
        <w:rPr>
          <w:rFonts w:ascii="Calibri Light" w:hAnsi="Calibri Light" w:cs="Calibri Light"/>
          <w:i/>
          <w:iCs/>
          <w:color w:val="auto"/>
        </w:rPr>
        <w:t xml:space="preserve"> </w:t>
      </w:r>
      <w:r w:rsidR="0013618F" w:rsidRPr="00755C50">
        <w:rPr>
          <w:rFonts w:ascii="Calibri Light" w:hAnsi="Calibri Light" w:cs="Calibri Light"/>
          <w:i/>
          <w:iCs/>
          <w:color w:val="auto"/>
        </w:rPr>
        <w:t>Goodwill and Other</w:t>
      </w:r>
      <w:r w:rsidR="0013618F">
        <w:rPr>
          <w:rFonts w:ascii="Calibri Light" w:hAnsi="Calibri Light" w:cs="Calibri Light"/>
          <w:i/>
          <w:iCs/>
          <w:color w:val="auto"/>
        </w:rPr>
        <w:t xml:space="preserve"> — General Intangibles Other Than Goodwill — Scope and Scope Exceptions</w:t>
      </w:r>
    </w:p>
    <w:p w14:paraId="046CA9AB" w14:textId="53E34A53" w:rsidR="001B4CE6" w:rsidRPr="000F4337" w:rsidRDefault="0058440F" w:rsidP="00CF77EF">
      <w:pPr>
        <w:pStyle w:val="PABullet1"/>
        <w:numPr>
          <w:ilvl w:val="0"/>
          <w:numId w:val="9"/>
        </w:numPr>
        <w:spacing w:before="240" w:after="240"/>
        <w:ind w:left="720"/>
        <w:rPr>
          <w:rFonts w:ascii="Calibri Light" w:hAnsi="Calibri Light" w:cs="Calibri Light"/>
        </w:rPr>
      </w:pPr>
      <w:hyperlink r:id="rId60" w:anchor="81f13200-79e8-4a16-a61c-7a16c932c0fb" w:history="1">
        <w:r w:rsidR="001B4CE6" w:rsidRPr="005D2FB8">
          <w:rPr>
            <w:rStyle w:val="Hyperlink"/>
            <w:rFonts w:ascii="Calibri Light" w:hAnsi="Calibri Light" w:cs="Calibri Light"/>
          </w:rPr>
          <w:t>350-60-05</w:t>
        </w:r>
      </w:hyperlink>
      <w:r w:rsidR="001B4CE6">
        <w:rPr>
          <w:rFonts w:ascii="Calibri Light" w:hAnsi="Calibri Light" w:cs="Calibri Light"/>
        </w:rPr>
        <w:t xml:space="preserve">, </w:t>
      </w:r>
      <w:r w:rsidR="001B4CE6">
        <w:rPr>
          <w:rFonts w:ascii="Calibri Light" w:hAnsi="Calibri Light" w:cs="Calibri Light"/>
          <w:i/>
          <w:iCs/>
        </w:rPr>
        <w:t>Intangibles</w:t>
      </w:r>
      <w:r w:rsidR="000F4337">
        <w:rPr>
          <w:rFonts w:ascii="Calibri Light" w:hAnsi="Calibri Light" w:cs="Calibri Light"/>
          <w:i/>
          <w:iCs/>
        </w:rPr>
        <w:t xml:space="preserve"> </w:t>
      </w:r>
      <w:r w:rsidR="001B4CE6">
        <w:rPr>
          <w:rFonts w:ascii="Calibri Light" w:hAnsi="Calibri Light" w:cs="Calibri Light"/>
          <w:i/>
          <w:iCs/>
        </w:rPr>
        <w:t>—</w:t>
      </w:r>
      <w:r w:rsidR="000F4337">
        <w:rPr>
          <w:rFonts w:ascii="Calibri Light" w:hAnsi="Calibri Light" w:cs="Calibri Light"/>
          <w:i/>
          <w:iCs/>
        </w:rPr>
        <w:t xml:space="preserve"> </w:t>
      </w:r>
      <w:r w:rsidR="001B4CE6">
        <w:rPr>
          <w:rFonts w:ascii="Calibri Light" w:hAnsi="Calibri Light" w:cs="Calibri Light"/>
          <w:i/>
          <w:iCs/>
        </w:rPr>
        <w:t>Goodwill and Other</w:t>
      </w:r>
      <w:r w:rsidR="000F4337">
        <w:rPr>
          <w:rFonts w:ascii="Calibri Light" w:hAnsi="Calibri Light" w:cs="Calibri Light"/>
          <w:i/>
          <w:iCs/>
        </w:rPr>
        <w:t xml:space="preserve"> </w:t>
      </w:r>
      <w:r w:rsidR="001B4CE6">
        <w:rPr>
          <w:rFonts w:ascii="Calibri Light" w:hAnsi="Calibri Light" w:cs="Calibri Light"/>
          <w:i/>
          <w:iCs/>
        </w:rPr>
        <w:t>—</w:t>
      </w:r>
      <w:r w:rsidR="000F4337">
        <w:rPr>
          <w:rFonts w:ascii="Calibri Light" w:hAnsi="Calibri Light" w:cs="Calibri Light"/>
          <w:i/>
          <w:iCs/>
        </w:rPr>
        <w:t xml:space="preserve"> </w:t>
      </w:r>
      <w:r w:rsidR="001B4CE6">
        <w:rPr>
          <w:rFonts w:ascii="Calibri Light" w:hAnsi="Calibri Light" w:cs="Calibri Light"/>
          <w:i/>
          <w:iCs/>
        </w:rPr>
        <w:t>Crypto Assets</w:t>
      </w:r>
      <w:r w:rsidR="000F4337">
        <w:rPr>
          <w:rFonts w:ascii="Calibri Light" w:hAnsi="Calibri Light" w:cs="Calibri Light"/>
          <w:i/>
          <w:iCs/>
        </w:rPr>
        <w:t xml:space="preserve"> </w:t>
      </w:r>
      <w:r w:rsidR="001B4CE6">
        <w:rPr>
          <w:rFonts w:ascii="Calibri Light" w:hAnsi="Calibri Light" w:cs="Calibri Light"/>
          <w:i/>
          <w:iCs/>
        </w:rPr>
        <w:t>—</w:t>
      </w:r>
      <w:r w:rsidR="000F4337">
        <w:rPr>
          <w:rFonts w:ascii="Calibri Light" w:hAnsi="Calibri Light" w:cs="Calibri Light"/>
          <w:i/>
          <w:iCs/>
        </w:rPr>
        <w:t xml:space="preserve"> </w:t>
      </w:r>
      <w:r w:rsidR="001B4CE6">
        <w:rPr>
          <w:rFonts w:ascii="Calibri Light" w:hAnsi="Calibri Light" w:cs="Calibri Light"/>
          <w:i/>
          <w:iCs/>
        </w:rPr>
        <w:t>Overview and Background</w:t>
      </w:r>
    </w:p>
    <w:p w14:paraId="59F7A7F9" w14:textId="6B58927E" w:rsidR="001B4CE6" w:rsidRPr="00177571" w:rsidRDefault="0058440F" w:rsidP="001B4CE6">
      <w:pPr>
        <w:pStyle w:val="PABullet1"/>
        <w:numPr>
          <w:ilvl w:val="0"/>
          <w:numId w:val="9"/>
        </w:numPr>
        <w:spacing w:before="240" w:after="240"/>
        <w:ind w:left="720"/>
        <w:rPr>
          <w:rFonts w:ascii="Calibri Light" w:hAnsi="Calibri Light" w:cs="Calibri Light"/>
        </w:rPr>
      </w:pPr>
      <w:hyperlink r:id="rId61" w:anchor="7b82ab94-3532-4eae-acfb-20388a4988aa" w:history="1">
        <w:r w:rsidR="001B4CE6" w:rsidRPr="005D2FB8">
          <w:rPr>
            <w:rStyle w:val="Hyperlink"/>
            <w:rFonts w:ascii="Calibri Light" w:hAnsi="Calibri Light" w:cs="Calibri Light"/>
          </w:rPr>
          <w:t>350-60-15</w:t>
        </w:r>
      </w:hyperlink>
      <w:r w:rsidR="001B4CE6">
        <w:rPr>
          <w:rFonts w:ascii="Calibri Light" w:hAnsi="Calibri Light" w:cs="Calibri Light"/>
        </w:rPr>
        <w:t xml:space="preserve">, </w:t>
      </w:r>
      <w:r w:rsidR="001B4CE6">
        <w:rPr>
          <w:rFonts w:ascii="Calibri Light" w:hAnsi="Calibri Light" w:cs="Calibri Light"/>
          <w:i/>
          <w:iCs/>
        </w:rPr>
        <w:t>Intangibles</w:t>
      </w:r>
      <w:r w:rsidR="000F4337">
        <w:rPr>
          <w:rFonts w:ascii="Calibri Light" w:hAnsi="Calibri Light" w:cs="Calibri Light"/>
          <w:i/>
          <w:iCs/>
        </w:rPr>
        <w:t xml:space="preserve"> </w:t>
      </w:r>
      <w:r w:rsidR="001B4CE6">
        <w:rPr>
          <w:rFonts w:ascii="Calibri Light" w:hAnsi="Calibri Light" w:cs="Calibri Light"/>
          <w:i/>
          <w:iCs/>
        </w:rPr>
        <w:t>—</w:t>
      </w:r>
      <w:r w:rsidR="000F4337">
        <w:rPr>
          <w:rFonts w:ascii="Calibri Light" w:hAnsi="Calibri Light" w:cs="Calibri Light"/>
          <w:i/>
          <w:iCs/>
        </w:rPr>
        <w:t xml:space="preserve"> </w:t>
      </w:r>
      <w:r w:rsidR="001B4CE6">
        <w:rPr>
          <w:rFonts w:ascii="Calibri Light" w:hAnsi="Calibri Light" w:cs="Calibri Light"/>
          <w:i/>
          <w:iCs/>
        </w:rPr>
        <w:t>Goodwill and Other</w:t>
      </w:r>
      <w:r w:rsidR="000F4337">
        <w:rPr>
          <w:rFonts w:ascii="Calibri Light" w:hAnsi="Calibri Light" w:cs="Calibri Light"/>
          <w:i/>
          <w:iCs/>
        </w:rPr>
        <w:t xml:space="preserve"> </w:t>
      </w:r>
      <w:r w:rsidR="001B4CE6">
        <w:rPr>
          <w:rFonts w:ascii="Calibri Light" w:hAnsi="Calibri Light" w:cs="Calibri Light"/>
          <w:i/>
          <w:iCs/>
        </w:rPr>
        <w:t>—</w:t>
      </w:r>
      <w:r w:rsidR="000F4337">
        <w:rPr>
          <w:rFonts w:ascii="Calibri Light" w:hAnsi="Calibri Light" w:cs="Calibri Light"/>
          <w:i/>
          <w:iCs/>
        </w:rPr>
        <w:t xml:space="preserve"> </w:t>
      </w:r>
      <w:r w:rsidR="001B4CE6">
        <w:rPr>
          <w:rFonts w:ascii="Calibri Light" w:hAnsi="Calibri Light" w:cs="Calibri Light"/>
          <w:i/>
          <w:iCs/>
        </w:rPr>
        <w:t>Crypto Assets</w:t>
      </w:r>
      <w:r w:rsidR="000F4337">
        <w:rPr>
          <w:rFonts w:ascii="Calibri Light" w:hAnsi="Calibri Light" w:cs="Calibri Light"/>
          <w:i/>
          <w:iCs/>
        </w:rPr>
        <w:t xml:space="preserve"> </w:t>
      </w:r>
      <w:r w:rsidR="001B4CE6">
        <w:rPr>
          <w:rFonts w:ascii="Calibri Light" w:hAnsi="Calibri Light" w:cs="Calibri Light"/>
          <w:i/>
          <w:iCs/>
        </w:rPr>
        <w:t>—</w:t>
      </w:r>
      <w:r w:rsidR="000F4337">
        <w:rPr>
          <w:rFonts w:ascii="Calibri Light" w:hAnsi="Calibri Light" w:cs="Calibri Light"/>
          <w:i/>
          <w:iCs/>
        </w:rPr>
        <w:t xml:space="preserve"> </w:t>
      </w:r>
      <w:r w:rsidR="001B4CE6">
        <w:rPr>
          <w:rFonts w:ascii="Calibri Light" w:hAnsi="Calibri Light" w:cs="Calibri Light"/>
          <w:i/>
          <w:iCs/>
        </w:rPr>
        <w:t>Scope</w:t>
      </w:r>
    </w:p>
    <w:p w14:paraId="2D345F39" w14:textId="77C053E0" w:rsidR="001B4CE6" w:rsidRPr="000F4337" w:rsidRDefault="0058440F" w:rsidP="009B531C">
      <w:pPr>
        <w:pStyle w:val="PABullet1"/>
        <w:numPr>
          <w:ilvl w:val="0"/>
          <w:numId w:val="9"/>
        </w:numPr>
        <w:spacing w:before="240" w:after="240"/>
        <w:ind w:left="720"/>
        <w:rPr>
          <w:rFonts w:ascii="Calibri Light" w:hAnsi="Calibri Light" w:cs="Calibri Light"/>
        </w:rPr>
      </w:pPr>
      <w:hyperlink r:id="rId62" w:anchor="5db9f290-1a93-46b9-96c7-78f31bdeb8ee" w:history="1">
        <w:r w:rsidR="009B531C" w:rsidRPr="005D2FB8">
          <w:rPr>
            <w:rStyle w:val="Hyperlink"/>
            <w:rFonts w:ascii="Calibri Light" w:hAnsi="Calibri Light" w:cs="Calibri Light"/>
          </w:rPr>
          <w:t>350-60-20</w:t>
        </w:r>
      </w:hyperlink>
      <w:r w:rsidR="009B531C">
        <w:rPr>
          <w:rFonts w:ascii="Calibri Light" w:hAnsi="Calibri Light" w:cs="Calibri Light"/>
        </w:rPr>
        <w:t xml:space="preserve">, </w:t>
      </w:r>
      <w:r w:rsidR="009B531C">
        <w:rPr>
          <w:rFonts w:ascii="Calibri Light" w:hAnsi="Calibri Light" w:cs="Calibri Light"/>
          <w:i/>
          <w:iCs/>
        </w:rPr>
        <w:t>Intangibles</w:t>
      </w:r>
      <w:r w:rsidR="000F4337">
        <w:rPr>
          <w:rFonts w:ascii="Calibri Light" w:hAnsi="Calibri Light" w:cs="Calibri Light"/>
          <w:i/>
          <w:iCs/>
        </w:rPr>
        <w:t xml:space="preserve"> </w:t>
      </w:r>
      <w:r w:rsidR="009B531C">
        <w:rPr>
          <w:rFonts w:ascii="Calibri Light" w:hAnsi="Calibri Light" w:cs="Calibri Light"/>
          <w:i/>
          <w:iCs/>
        </w:rPr>
        <w:t>—</w:t>
      </w:r>
      <w:r w:rsidR="000F4337">
        <w:rPr>
          <w:rFonts w:ascii="Calibri Light" w:hAnsi="Calibri Light" w:cs="Calibri Light"/>
          <w:i/>
          <w:iCs/>
        </w:rPr>
        <w:t xml:space="preserve"> </w:t>
      </w:r>
      <w:r w:rsidR="009B531C">
        <w:rPr>
          <w:rFonts w:ascii="Calibri Light" w:hAnsi="Calibri Light" w:cs="Calibri Light"/>
          <w:i/>
          <w:iCs/>
        </w:rPr>
        <w:t>Goodwill and Other</w:t>
      </w:r>
      <w:r w:rsidR="000F4337">
        <w:rPr>
          <w:rFonts w:ascii="Calibri Light" w:hAnsi="Calibri Light" w:cs="Calibri Light"/>
          <w:i/>
          <w:iCs/>
        </w:rPr>
        <w:t xml:space="preserve"> </w:t>
      </w:r>
      <w:r w:rsidR="009B531C">
        <w:rPr>
          <w:rFonts w:ascii="Calibri Light" w:hAnsi="Calibri Light" w:cs="Calibri Light"/>
          <w:i/>
          <w:iCs/>
        </w:rPr>
        <w:t>—</w:t>
      </w:r>
      <w:r w:rsidR="000F4337">
        <w:rPr>
          <w:rFonts w:ascii="Calibri Light" w:hAnsi="Calibri Light" w:cs="Calibri Light"/>
          <w:i/>
          <w:iCs/>
        </w:rPr>
        <w:t xml:space="preserve"> </w:t>
      </w:r>
      <w:r w:rsidR="009B531C">
        <w:rPr>
          <w:rFonts w:ascii="Calibri Light" w:hAnsi="Calibri Light" w:cs="Calibri Light"/>
          <w:i/>
          <w:iCs/>
        </w:rPr>
        <w:t>Crypto Assets</w:t>
      </w:r>
      <w:r w:rsidR="000F4337">
        <w:rPr>
          <w:rFonts w:ascii="Calibri Light" w:hAnsi="Calibri Light" w:cs="Calibri Light"/>
          <w:i/>
          <w:iCs/>
        </w:rPr>
        <w:t xml:space="preserve"> </w:t>
      </w:r>
      <w:r w:rsidR="009B531C">
        <w:rPr>
          <w:rFonts w:ascii="Calibri Light" w:hAnsi="Calibri Light" w:cs="Calibri Light"/>
          <w:i/>
          <w:iCs/>
        </w:rPr>
        <w:t>—</w:t>
      </w:r>
      <w:r w:rsidR="000F4337">
        <w:rPr>
          <w:rFonts w:ascii="Calibri Light" w:hAnsi="Calibri Light" w:cs="Calibri Light"/>
          <w:i/>
          <w:iCs/>
        </w:rPr>
        <w:t xml:space="preserve"> </w:t>
      </w:r>
      <w:r w:rsidR="009B531C">
        <w:rPr>
          <w:rFonts w:ascii="Calibri Light" w:hAnsi="Calibri Light" w:cs="Calibri Light"/>
          <w:i/>
          <w:iCs/>
        </w:rPr>
        <w:t>Glossary</w:t>
      </w:r>
    </w:p>
    <w:p w14:paraId="28AB7FD4" w14:textId="12ACC4AF" w:rsidR="00E13723" w:rsidRPr="003A40E6" w:rsidRDefault="0058440F" w:rsidP="00CF77EF">
      <w:pPr>
        <w:pStyle w:val="PABullet1"/>
        <w:numPr>
          <w:ilvl w:val="0"/>
          <w:numId w:val="9"/>
        </w:numPr>
        <w:spacing w:before="240" w:after="240"/>
        <w:ind w:left="720"/>
        <w:rPr>
          <w:rFonts w:ascii="Calibri Light" w:hAnsi="Calibri Light" w:cs="Calibri Light"/>
        </w:rPr>
      </w:pPr>
      <w:hyperlink r:id="rId63" w:anchor="1a1a638d-aa5c-4a74-a3ac-13bb22360e73" w:history="1">
        <w:r w:rsidR="00E13723" w:rsidRPr="00175C7D">
          <w:rPr>
            <w:rStyle w:val="Hyperlink"/>
            <w:rFonts w:ascii="Calibri Light" w:hAnsi="Calibri Light" w:cs="Calibri Light"/>
          </w:rPr>
          <w:t>350-60-65</w:t>
        </w:r>
      </w:hyperlink>
      <w:r w:rsidR="0013618F">
        <w:rPr>
          <w:rFonts w:ascii="Calibri Light" w:hAnsi="Calibri Light" w:cs="Calibri Light"/>
          <w:color w:val="auto"/>
        </w:rPr>
        <w:t xml:space="preserve">, </w:t>
      </w:r>
      <w:r w:rsidR="0013618F" w:rsidRPr="00AD554C">
        <w:rPr>
          <w:rFonts w:ascii="Calibri Light" w:hAnsi="Calibri Light" w:cs="Calibri Light"/>
          <w:i/>
          <w:iCs/>
        </w:rPr>
        <w:t>Intangibles</w:t>
      </w:r>
      <w:r w:rsidR="000F4337">
        <w:rPr>
          <w:rFonts w:ascii="Calibri Light" w:hAnsi="Calibri Light" w:cs="Calibri Light"/>
          <w:i/>
          <w:iCs/>
        </w:rPr>
        <w:t xml:space="preserve"> </w:t>
      </w:r>
      <w:r w:rsidR="0013618F" w:rsidRPr="00755C50">
        <w:rPr>
          <w:rFonts w:ascii="Calibri Light" w:hAnsi="Calibri Light" w:cs="Calibri Light"/>
          <w:i/>
          <w:iCs/>
          <w:color w:val="auto"/>
        </w:rPr>
        <w:t>—</w:t>
      </w:r>
      <w:r w:rsidR="000F4337">
        <w:rPr>
          <w:rFonts w:ascii="Calibri Light" w:hAnsi="Calibri Light" w:cs="Calibri Light"/>
          <w:i/>
          <w:iCs/>
          <w:color w:val="auto"/>
        </w:rPr>
        <w:t xml:space="preserve"> </w:t>
      </w:r>
      <w:r w:rsidR="0013618F" w:rsidRPr="00755C50">
        <w:rPr>
          <w:rFonts w:ascii="Calibri Light" w:hAnsi="Calibri Light" w:cs="Calibri Light"/>
          <w:i/>
          <w:iCs/>
          <w:color w:val="auto"/>
        </w:rPr>
        <w:t>Goodwill and Other</w:t>
      </w:r>
      <w:r w:rsidR="0013618F">
        <w:rPr>
          <w:rFonts w:ascii="Calibri Light" w:hAnsi="Calibri Light" w:cs="Calibri Light"/>
          <w:i/>
          <w:iCs/>
          <w:color w:val="auto"/>
        </w:rPr>
        <w:t xml:space="preserve"> — Crypto Assets — Transition and Open Effective Date Information</w:t>
      </w:r>
    </w:p>
    <w:p w14:paraId="6C35A771" w14:textId="02B2F448" w:rsidR="00E13723" w:rsidRPr="00AE3BD0" w:rsidRDefault="0058440F" w:rsidP="00CF77EF">
      <w:pPr>
        <w:pStyle w:val="PABullet1"/>
        <w:numPr>
          <w:ilvl w:val="0"/>
          <w:numId w:val="9"/>
        </w:numPr>
        <w:spacing w:before="240" w:after="240"/>
        <w:ind w:left="720"/>
        <w:rPr>
          <w:rFonts w:ascii="Calibri Light" w:hAnsi="Calibri Light" w:cs="Calibri Light"/>
        </w:rPr>
      </w:pPr>
      <w:hyperlink r:id="rId64" w:anchor="e8c8c961-3e99-11e6-8541-1bdceb189d7a" w:history="1">
        <w:r w:rsidR="00E13723" w:rsidRPr="00175C7D">
          <w:rPr>
            <w:rStyle w:val="Hyperlink"/>
            <w:rFonts w:ascii="Calibri Light" w:hAnsi="Calibri Light" w:cs="Calibri Light"/>
          </w:rPr>
          <w:t>958-230-55</w:t>
        </w:r>
      </w:hyperlink>
      <w:r w:rsidR="0013618F">
        <w:rPr>
          <w:rFonts w:ascii="Calibri Light" w:hAnsi="Calibri Light" w:cs="Calibri Light"/>
          <w:color w:val="auto"/>
        </w:rPr>
        <w:t xml:space="preserve">, </w:t>
      </w:r>
      <w:r w:rsidR="0013618F" w:rsidRPr="003A40E6">
        <w:rPr>
          <w:rFonts w:ascii="Calibri Light" w:hAnsi="Calibri Light" w:cs="Calibri Light"/>
          <w:i/>
          <w:iCs/>
          <w:color w:val="auto"/>
        </w:rPr>
        <w:t xml:space="preserve">Not-for-Profit Entities </w:t>
      </w:r>
      <w:r w:rsidR="0013618F" w:rsidRPr="000A4314">
        <w:rPr>
          <w:rFonts w:ascii="Calibri Light" w:hAnsi="Calibri Light" w:cs="Calibri Light"/>
          <w:i/>
          <w:iCs/>
          <w:color w:val="auto"/>
        </w:rPr>
        <w:t>— Statement of Cash Flows — Implementation Guidance and Illustrations</w:t>
      </w:r>
    </w:p>
    <w:p w14:paraId="019FE417" w14:textId="270ED63A" w:rsidR="00CF77EF" w:rsidRPr="000F4337" w:rsidRDefault="0058440F" w:rsidP="000F4337">
      <w:pPr>
        <w:pStyle w:val="ListParagraph"/>
        <w:numPr>
          <w:ilvl w:val="0"/>
          <w:numId w:val="18"/>
        </w:numPr>
        <w:ind w:left="360"/>
        <w:rPr>
          <w:rStyle w:val="Hyperlink"/>
          <w:rFonts w:ascii="Calibri Light" w:hAnsi="Calibri Light" w:cs="Calibri Light"/>
          <w:b/>
          <w:iCs/>
          <w:color w:val="auto"/>
          <w:szCs w:val="18"/>
          <w:shd w:val="clear" w:color="auto" w:fill="FFFFFF"/>
          <w:lang w:val="en-GB"/>
        </w:rPr>
      </w:pPr>
      <w:hyperlink r:id="rId65" w:history="1">
        <w:r w:rsidR="00CF77EF" w:rsidRPr="000F4337">
          <w:rPr>
            <w:rStyle w:val="Hyperlink"/>
            <w:rFonts w:ascii="Calibri Light" w:hAnsi="Calibri Light" w:cs="Calibri Light"/>
            <w:b/>
            <w:iCs/>
            <w:szCs w:val="18"/>
            <w:shd w:val="clear" w:color="auto" w:fill="FFFFFF"/>
            <w:lang w:val="en-GB"/>
          </w:rPr>
          <w:t>2023-09 — Income Taxes (Topic 740)</w:t>
        </w:r>
      </w:hyperlink>
      <w:r w:rsidR="000F4337" w:rsidRPr="000F4337">
        <w:rPr>
          <w:rStyle w:val="Hyperlink"/>
          <w:rFonts w:ascii="Calibri Light" w:hAnsi="Calibri Light" w:cs="Calibri Light"/>
          <w:b/>
          <w:iCs/>
          <w:szCs w:val="18"/>
          <w:shd w:val="clear" w:color="auto" w:fill="FFFFFF"/>
          <w:lang w:val="en-GB"/>
        </w:rPr>
        <w:t xml:space="preserve"> </w:t>
      </w:r>
      <w:r w:rsidR="009F29E4" w:rsidRPr="000F4337">
        <w:rPr>
          <w:rStyle w:val="Hyperlink"/>
          <w:rFonts w:ascii="Calibri Light" w:hAnsi="Calibri Light" w:cs="Calibri Light"/>
          <w:b/>
          <w:iCs/>
          <w:szCs w:val="18"/>
          <w:shd w:val="clear" w:color="auto" w:fill="FFFFFF"/>
          <w:lang w:val="en-GB"/>
        </w:rPr>
        <w:t>—</w:t>
      </w:r>
      <w:r w:rsidR="000F4337" w:rsidRPr="000F4337">
        <w:rPr>
          <w:rStyle w:val="Hyperlink"/>
          <w:rFonts w:ascii="Calibri Light" w:hAnsi="Calibri Light" w:cs="Calibri Light"/>
          <w:b/>
          <w:iCs/>
          <w:szCs w:val="18"/>
          <w:shd w:val="clear" w:color="auto" w:fill="FFFFFF"/>
          <w:lang w:val="en-GB"/>
        </w:rPr>
        <w:t xml:space="preserve"> </w:t>
      </w:r>
      <w:r w:rsidR="009F29E4" w:rsidRPr="000F4337">
        <w:rPr>
          <w:rStyle w:val="Hyperlink"/>
          <w:rFonts w:ascii="Calibri Light" w:hAnsi="Calibri Light" w:cs="Calibri Light"/>
          <w:b/>
          <w:iCs/>
          <w:szCs w:val="18"/>
          <w:shd w:val="clear" w:color="auto" w:fill="FFFFFF"/>
          <w:lang w:val="en-GB"/>
        </w:rPr>
        <w:t>Improvements to Income Tax Disclosures</w:t>
      </w:r>
    </w:p>
    <w:p w14:paraId="1978D9E8" w14:textId="153B71BE" w:rsidR="00B76C90" w:rsidRDefault="00B76C90" w:rsidP="00B76C90">
      <w:pPr>
        <w:rPr>
          <w:rFonts w:ascii="Calibri Light" w:hAnsi="Calibri Light" w:cs="Calibri Light"/>
        </w:rPr>
      </w:pPr>
      <w:r w:rsidRPr="00191D9F">
        <w:rPr>
          <w:rFonts w:ascii="Calibri Light" w:hAnsi="Calibri Light" w:cs="Calibri Light"/>
        </w:rPr>
        <w:t>As a result of th</w:t>
      </w:r>
      <w:r w:rsidR="00DD3066">
        <w:rPr>
          <w:rFonts w:ascii="Calibri Light" w:hAnsi="Calibri Light" w:cs="Calibri Light"/>
        </w:rPr>
        <w:t>is</w:t>
      </w:r>
      <w:r>
        <w:rPr>
          <w:rFonts w:ascii="Calibri Light" w:hAnsi="Calibri Light" w:cs="Calibri Light"/>
        </w:rPr>
        <w:t xml:space="preserve"> </w:t>
      </w:r>
      <w:r w:rsidRPr="00191D9F">
        <w:rPr>
          <w:rFonts w:ascii="Calibri Light" w:hAnsi="Calibri Light" w:cs="Calibri Light"/>
        </w:rPr>
        <w:t>ASU, the following section</w:t>
      </w:r>
      <w:r w:rsidR="0057232D">
        <w:rPr>
          <w:rFonts w:ascii="Calibri Light" w:hAnsi="Calibri Light" w:cs="Calibri Light"/>
        </w:rPr>
        <w:t>s</w:t>
      </w:r>
      <w:r w:rsidRPr="00191D9F">
        <w:rPr>
          <w:rFonts w:ascii="Calibri Light" w:hAnsi="Calibri Light" w:cs="Calibri Light"/>
        </w:rPr>
        <w:t xml:space="preserve"> h</w:t>
      </w:r>
      <w:r>
        <w:rPr>
          <w:rFonts w:ascii="Calibri Light" w:hAnsi="Calibri Light" w:cs="Calibri Light"/>
        </w:rPr>
        <w:t>a</w:t>
      </w:r>
      <w:r w:rsidR="0057232D">
        <w:rPr>
          <w:rFonts w:ascii="Calibri Light" w:hAnsi="Calibri Light" w:cs="Calibri Light"/>
        </w:rPr>
        <w:t>ve</w:t>
      </w:r>
      <w:r w:rsidRPr="00191D9F">
        <w:rPr>
          <w:rFonts w:ascii="Calibri Light" w:hAnsi="Calibri Light" w:cs="Calibri Light"/>
        </w:rPr>
        <w:t xml:space="preserve"> been updated in the U.S. GAAP Checklist:</w:t>
      </w:r>
    </w:p>
    <w:p w14:paraId="725E1BBF" w14:textId="4D342A32" w:rsidR="00CD1472" w:rsidRPr="003A40E6" w:rsidRDefault="0058440F">
      <w:pPr>
        <w:pStyle w:val="PABullet1"/>
        <w:numPr>
          <w:ilvl w:val="0"/>
          <w:numId w:val="9"/>
        </w:numPr>
        <w:spacing w:before="240" w:after="240"/>
        <w:ind w:left="720"/>
        <w:rPr>
          <w:rFonts w:ascii="Calibri Light" w:hAnsi="Calibri Light" w:cs="Calibri Light"/>
        </w:rPr>
      </w:pPr>
      <w:hyperlink r:id="rId66" w:anchor="298f2359-3dda-11e6-8541-cd93af58ce3b" w:history="1">
        <w:r w:rsidR="00CD1472" w:rsidRPr="00E870D5">
          <w:rPr>
            <w:rStyle w:val="Hyperlink"/>
            <w:rFonts w:ascii="Calibri Light" w:hAnsi="Calibri Light" w:cs="Calibri Light"/>
          </w:rPr>
          <w:t>230-10-50</w:t>
        </w:r>
      </w:hyperlink>
      <w:r w:rsidR="000A4314">
        <w:rPr>
          <w:rFonts w:ascii="Calibri Light" w:hAnsi="Calibri Light" w:cs="Calibri Light"/>
        </w:rPr>
        <w:t xml:space="preserve">, </w:t>
      </w:r>
      <w:r w:rsidR="000A4314" w:rsidRPr="003A40E6">
        <w:rPr>
          <w:rFonts w:ascii="Calibri Light" w:hAnsi="Calibri Light" w:cs="Calibri Light"/>
          <w:i/>
          <w:iCs/>
        </w:rPr>
        <w:t xml:space="preserve">Statement of Cash Flows </w:t>
      </w:r>
      <w:r w:rsidR="000A4314" w:rsidRPr="000A4314">
        <w:rPr>
          <w:rFonts w:ascii="Calibri Light" w:hAnsi="Calibri Light" w:cs="Calibri Light"/>
          <w:i/>
          <w:iCs/>
          <w:color w:val="auto"/>
        </w:rPr>
        <w:t>— Overall — Disclosure</w:t>
      </w:r>
    </w:p>
    <w:p w14:paraId="0511294B" w14:textId="3FFB4F33" w:rsidR="00CD1472" w:rsidRPr="003A40E6" w:rsidRDefault="0058440F">
      <w:pPr>
        <w:pStyle w:val="PABullet1"/>
        <w:numPr>
          <w:ilvl w:val="0"/>
          <w:numId w:val="9"/>
        </w:numPr>
        <w:spacing w:before="240" w:after="240"/>
        <w:ind w:left="720"/>
        <w:rPr>
          <w:rFonts w:ascii="Calibri Light" w:hAnsi="Calibri Light" w:cs="Calibri Light"/>
        </w:rPr>
      </w:pPr>
      <w:hyperlink r:id="rId67" w:anchor="86b2bfcd-3e17-11e6-8541-711c88473121" w:history="1">
        <w:r w:rsidR="00CD1472" w:rsidRPr="003A40E6">
          <w:rPr>
            <w:rStyle w:val="Hyperlink"/>
            <w:rFonts w:ascii="Calibri Light" w:hAnsi="Calibri Light" w:cs="Calibri Light"/>
          </w:rPr>
          <w:t>740-10-50</w:t>
        </w:r>
      </w:hyperlink>
      <w:r w:rsidR="000A4314" w:rsidRPr="003A40E6">
        <w:rPr>
          <w:rFonts w:ascii="Calibri Light" w:hAnsi="Calibri Light" w:cs="Calibri Light"/>
          <w:color w:val="auto"/>
        </w:rPr>
        <w:t>,</w:t>
      </w:r>
      <w:r w:rsidR="000A4314">
        <w:rPr>
          <w:rFonts w:ascii="Calibri Light" w:hAnsi="Calibri Light" w:cs="Calibri Light"/>
          <w:i/>
          <w:iCs/>
          <w:color w:val="auto"/>
        </w:rPr>
        <w:t xml:space="preserve"> Income Taxes — Overall — Disclosure</w:t>
      </w:r>
    </w:p>
    <w:p w14:paraId="21E70686" w14:textId="6928A06A" w:rsidR="00CD1472" w:rsidRPr="00AE3BD0" w:rsidRDefault="0058440F">
      <w:pPr>
        <w:pStyle w:val="PABullet1"/>
        <w:numPr>
          <w:ilvl w:val="0"/>
          <w:numId w:val="9"/>
        </w:numPr>
        <w:spacing w:before="240" w:after="240"/>
        <w:ind w:left="720"/>
        <w:rPr>
          <w:rFonts w:ascii="Calibri Light" w:hAnsi="Calibri Light" w:cs="Calibri Light"/>
        </w:rPr>
      </w:pPr>
      <w:hyperlink r:id="rId68" w:anchor="b74e521d-3e14-11e6-8541-3318207dccfc" w:history="1">
        <w:r w:rsidR="00CD1472" w:rsidRPr="003A40E6">
          <w:rPr>
            <w:rStyle w:val="Hyperlink"/>
            <w:rFonts w:ascii="Calibri Light" w:hAnsi="Calibri Light" w:cs="Calibri Light"/>
          </w:rPr>
          <w:t>740-30-50</w:t>
        </w:r>
      </w:hyperlink>
      <w:r w:rsidR="000A4314" w:rsidRPr="003A40E6">
        <w:rPr>
          <w:rFonts w:ascii="Calibri Light" w:hAnsi="Calibri Light" w:cs="Calibri Light"/>
          <w:color w:val="auto"/>
        </w:rPr>
        <w:t>,</w:t>
      </w:r>
      <w:r w:rsidR="000A4314">
        <w:rPr>
          <w:rFonts w:ascii="Calibri Light" w:hAnsi="Calibri Light" w:cs="Calibri Light"/>
          <w:i/>
          <w:iCs/>
          <w:color w:val="auto"/>
        </w:rPr>
        <w:t xml:space="preserve"> Income Taxes — Other Considerations or Special Areas — Disclosure</w:t>
      </w:r>
    </w:p>
    <w:p w14:paraId="1DA36A33" w14:textId="73A07888" w:rsidR="009B68CA" w:rsidRPr="00726321" w:rsidRDefault="00912204" w:rsidP="00912204">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00CC323F" w:rsidRPr="00CC323F">
        <w:rPr>
          <w:rFonts w:ascii="Calibri Light" w:hAnsi="Calibri Light" w:cs="Calibri Light"/>
        </w:rPr>
        <w:t>background, scope, implementation</w:t>
      </w:r>
      <w:r w:rsidR="00CC323F" w:rsidRPr="00CC323F">
        <w:rPr>
          <w:rFonts w:ascii="Calibri Light" w:hAnsi="Calibri Light" w:cs="Calibri Light"/>
        </w:rPr>
        <w:t>, or transition</w:t>
      </w:r>
      <w:r w:rsidRPr="00726321">
        <w:rPr>
          <w:rFonts w:ascii="Calibri Light" w:hAnsi="Calibri Light" w:cs="Calibri Light"/>
        </w:rPr>
        <w:t xml:space="preserve"> guidance, but the sections were amended in the Codification to reflect the clarifications made in the ASU</w:t>
      </w:r>
      <w:r w:rsidR="005A604B">
        <w:rPr>
          <w:rFonts w:ascii="Calibri Light" w:hAnsi="Calibri Light" w:cs="Calibri Light"/>
        </w:rPr>
        <w:t>s</w:t>
      </w:r>
      <w:r w:rsidRPr="00726321">
        <w:rPr>
          <w:rFonts w:ascii="Calibri Light" w:hAnsi="Calibri Light" w:cs="Calibri Light"/>
        </w:rPr>
        <w:t xml:space="preserve"> as described above</w:t>
      </w:r>
      <w:r w:rsidR="00927B3B" w:rsidRPr="00493116">
        <w:rPr>
          <w:rFonts w:ascii="Calibri Light" w:hAnsi="Calibri Light" w:cs="Calibri Light"/>
        </w:rPr>
        <w:t>:</w:t>
      </w:r>
    </w:p>
    <w:p w14:paraId="73611C3E" w14:textId="65ACDD25" w:rsidR="00E870D5" w:rsidRDefault="0058440F" w:rsidP="000A7C8C">
      <w:pPr>
        <w:pStyle w:val="PABullet1"/>
        <w:numPr>
          <w:ilvl w:val="0"/>
          <w:numId w:val="9"/>
        </w:numPr>
        <w:spacing w:before="240" w:after="240"/>
        <w:ind w:left="720"/>
        <w:rPr>
          <w:rFonts w:ascii="Calibri Light" w:hAnsi="Calibri Light" w:cs="Calibri Light"/>
        </w:rPr>
      </w:pPr>
      <w:hyperlink r:id="rId69" w:anchor="29219476-3dda-11e6-8541-99f9a9606b9e" w:history="1">
        <w:r w:rsidR="00CD1472" w:rsidRPr="00E870D5">
          <w:rPr>
            <w:rStyle w:val="Hyperlink"/>
            <w:rFonts w:ascii="Calibri Light" w:hAnsi="Calibri Light" w:cs="Calibri Light"/>
          </w:rPr>
          <w:t>230-10-55</w:t>
        </w:r>
      </w:hyperlink>
      <w:r w:rsidR="000A4314">
        <w:rPr>
          <w:rFonts w:ascii="Calibri Light" w:hAnsi="Calibri Light" w:cs="Calibri Light"/>
        </w:rPr>
        <w:t xml:space="preserve">, </w:t>
      </w:r>
      <w:r w:rsidR="000A4314" w:rsidRPr="00AD554C">
        <w:rPr>
          <w:rFonts w:ascii="Calibri Light" w:hAnsi="Calibri Light" w:cs="Calibri Light"/>
          <w:i/>
          <w:iCs/>
        </w:rPr>
        <w:t xml:space="preserve">Statement of Cash Flows </w:t>
      </w:r>
      <w:r w:rsidR="000A4314" w:rsidRPr="000A4314">
        <w:rPr>
          <w:rFonts w:ascii="Calibri Light" w:hAnsi="Calibri Light" w:cs="Calibri Light"/>
          <w:i/>
          <w:iCs/>
          <w:color w:val="auto"/>
        </w:rPr>
        <w:t xml:space="preserve">— Overall — </w:t>
      </w:r>
      <w:r w:rsidR="000A4314">
        <w:rPr>
          <w:rFonts w:ascii="Calibri Light" w:hAnsi="Calibri Light" w:cs="Calibri Light"/>
          <w:i/>
          <w:iCs/>
          <w:color w:val="auto"/>
        </w:rPr>
        <w:t>Implementation Guidance and Illustrations</w:t>
      </w:r>
    </w:p>
    <w:p w14:paraId="10C17607" w14:textId="325CA35D" w:rsidR="002B5AAC" w:rsidRPr="00D86C6F" w:rsidRDefault="0058440F" w:rsidP="000A7C8C">
      <w:pPr>
        <w:pStyle w:val="PABullet1"/>
        <w:numPr>
          <w:ilvl w:val="0"/>
          <w:numId w:val="9"/>
        </w:numPr>
        <w:spacing w:before="240" w:after="240"/>
        <w:ind w:left="720"/>
        <w:rPr>
          <w:rFonts w:ascii="Calibri Light" w:hAnsi="Calibri Light" w:cs="Calibri Light"/>
        </w:rPr>
      </w:pPr>
      <w:hyperlink r:id="rId70" w:anchor="3a765aa9-3e1c-11e6-8541-b353845b3199" w:history="1">
        <w:r w:rsidR="002B5AAC" w:rsidRPr="005D2FB8">
          <w:rPr>
            <w:rStyle w:val="Hyperlink"/>
            <w:rFonts w:ascii="Calibri Light" w:hAnsi="Calibri Light" w:cs="Calibri Light"/>
          </w:rPr>
          <w:t>740-10-20</w:t>
        </w:r>
      </w:hyperlink>
      <w:r w:rsidR="002B5AAC">
        <w:rPr>
          <w:rFonts w:ascii="Calibri Light" w:hAnsi="Calibri Light" w:cs="Calibri Light"/>
        </w:rPr>
        <w:t xml:space="preserve">, </w:t>
      </w:r>
      <w:r w:rsidR="002B5AAC">
        <w:rPr>
          <w:rFonts w:ascii="Calibri Light" w:hAnsi="Calibri Light" w:cs="Calibri Light"/>
          <w:i/>
          <w:iCs/>
        </w:rPr>
        <w:t>Income Taxes</w:t>
      </w:r>
      <w:r w:rsidR="00D86C6F">
        <w:rPr>
          <w:rFonts w:ascii="Calibri Light" w:hAnsi="Calibri Light" w:cs="Calibri Light"/>
          <w:i/>
          <w:iCs/>
        </w:rPr>
        <w:t xml:space="preserve"> </w:t>
      </w:r>
      <w:r w:rsidR="002B5AAC">
        <w:rPr>
          <w:rFonts w:ascii="Calibri Light" w:hAnsi="Calibri Light" w:cs="Calibri Light"/>
          <w:i/>
          <w:iCs/>
        </w:rPr>
        <w:t>—</w:t>
      </w:r>
      <w:r w:rsidR="00D86C6F">
        <w:rPr>
          <w:rFonts w:ascii="Calibri Light" w:hAnsi="Calibri Light" w:cs="Calibri Light"/>
          <w:i/>
          <w:iCs/>
        </w:rPr>
        <w:t xml:space="preserve"> </w:t>
      </w:r>
      <w:r w:rsidR="002B5AAC">
        <w:rPr>
          <w:rFonts w:ascii="Calibri Light" w:hAnsi="Calibri Light" w:cs="Calibri Light"/>
          <w:i/>
          <w:iCs/>
        </w:rPr>
        <w:t>Overall--Glossary</w:t>
      </w:r>
    </w:p>
    <w:p w14:paraId="2FA69D87" w14:textId="2C06824C" w:rsidR="00CD1472" w:rsidRPr="003A40E6" w:rsidRDefault="0058440F" w:rsidP="000A7C8C">
      <w:pPr>
        <w:pStyle w:val="PABullet1"/>
        <w:numPr>
          <w:ilvl w:val="0"/>
          <w:numId w:val="9"/>
        </w:numPr>
        <w:spacing w:before="240" w:after="240"/>
        <w:ind w:left="720"/>
        <w:rPr>
          <w:rFonts w:ascii="Calibri Light" w:hAnsi="Calibri Light" w:cs="Calibri Light"/>
        </w:rPr>
      </w:pPr>
      <w:hyperlink r:id="rId71" w:anchor="84966f7a-3e17-11e6-8541-59b5cc0af869" w:history="1">
        <w:r w:rsidR="00CD1472" w:rsidRPr="00E870D5">
          <w:rPr>
            <w:rStyle w:val="Hyperlink"/>
            <w:rFonts w:ascii="Calibri Light" w:hAnsi="Calibri Light" w:cs="Calibri Light"/>
          </w:rPr>
          <w:t>740-10-55</w:t>
        </w:r>
      </w:hyperlink>
      <w:r w:rsidR="000A4314">
        <w:rPr>
          <w:rFonts w:ascii="Calibri Light" w:hAnsi="Calibri Light" w:cs="Calibri Light"/>
        </w:rPr>
        <w:t xml:space="preserve">, </w:t>
      </w:r>
      <w:r w:rsidR="000A4314">
        <w:rPr>
          <w:rFonts w:ascii="Calibri Light" w:hAnsi="Calibri Light" w:cs="Calibri Light"/>
          <w:i/>
          <w:iCs/>
          <w:color w:val="auto"/>
        </w:rPr>
        <w:t>Income Taxes — Overall — Implementation Guidance and Illustrations</w:t>
      </w:r>
    </w:p>
    <w:p w14:paraId="7C59806C" w14:textId="14321D9E" w:rsidR="00CD1472" w:rsidRPr="00AE3BD0" w:rsidRDefault="0058440F" w:rsidP="000A7C8C">
      <w:pPr>
        <w:pStyle w:val="PABullet1"/>
        <w:numPr>
          <w:ilvl w:val="0"/>
          <w:numId w:val="9"/>
        </w:numPr>
        <w:spacing w:before="240" w:after="240"/>
        <w:ind w:left="720"/>
        <w:rPr>
          <w:rFonts w:ascii="Calibri Light" w:hAnsi="Calibri Light" w:cs="Calibri Light"/>
        </w:rPr>
      </w:pPr>
      <w:hyperlink r:id="rId72" w:anchor="d4375aeb-3e1d-11e6-8541-a78a4e2e1d1d" w:history="1">
        <w:r w:rsidR="00CD1472" w:rsidRPr="003A40E6">
          <w:rPr>
            <w:rStyle w:val="Hyperlink"/>
            <w:rFonts w:ascii="Calibri Light" w:hAnsi="Calibri Light" w:cs="Calibri Light"/>
          </w:rPr>
          <w:t>740-10-65</w:t>
        </w:r>
      </w:hyperlink>
      <w:r w:rsidR="000A4314" w:rsidRPr="003A40E6">
        <w:rPr>
          <w:rFonts w:ascii="Calibri Light" w:hAnsi="Calibri Light" w:cs="Calibri Light"/>
          <w:color w:val="auto"/>
        </w:rPr>
        <w:t>,</w:t>
      </w:r>
      <w:r w:rsidR="000A4314">
        <w:rPr>
          <w:rFonts w:ascii="Calibri Light" w:hAnsi="Calibri Light" w:cs="Calibri Light"/>
          <w:i/>
          <w:iCs/>
          <w:color w:val="auto"/>
        </w:rPr>
        <w:t xml:space="preserve"> Income Taxes — Overall — Transition and Open Effective Date Information</w:t>
      </w:r>
    </w:p>
    <w:p w14:paraId="1770DC14" w14:textId="4E7B3A11" w:rsidR="006F47AC" w:rsidRDefault="006F47AC" w:rsidP="003A40E6">
      <w:pPr>
        <w:pStyle w:val="PABullet1"/>
        <w:spacing w:before="240" w:after="240"/>
        <w:ind w:left="360"/>
      </w:pPr>
    </w:p>
    <w:p w14:paraId="2FD3B495" w14:textId="17BF319D" w:rsidR="00031ADF" w:rsidRDefault="00031ADF" w:rsidP="00F70CD0">
      <w:pPr>
        <w:spacing w:line="180" w:lineRule="atLeast"/>
        <w:ind w:right="5386"/>
        <w:rPr>
          <w:rFonts w:ascii="Calibri Light" w:hAnsi="Calibri Light" w:cs="Calibri Light"/>
          <w:b/>
          <w:sz w:val="16"/>
          <w:szCs w:val="16"/>
        </w:rPr>
      </w:pPr>
    </w:p>
    <w:p w14:paraId="1CDF124E" w14:textId="1DE6BBC0" w:rsidR="00547768" w:rsidRDefault="00547768" w:rsidP="00F70CD0">
      <w:pPr>
        <w:spacing w:line="180" w:lineRule="atLeast"/>
        <w:ind w:right="5386"/>
        <w:rPr>
          <w:rFonts w:ascii="Calibri Light" w:hAnsi="Calibri Light" w:cs="Calibri Light"/>
          <w:b/>
          <w:sz w:val="16"/>
          <w:szCs w:val="16"/>
        </w:rPr>
      </w:pPr>
    </w:p>
    <w:p w14:paraId="37BD7ACF" w14:textId="6E7530E8" w:rsidR="00547768" w:rsidRDefault="00547768" w:rsidP="00F70CD0">
      <w:pPr>
        <w:spacing w:line="180" w:lineRule="atLeast"/>
        <w:ind w:right="5386"/>
        <w:rPr>
          <w:rFonts w:ascii="Calibri Light" w:hAnsi="Calibri Light" w:cs="Calibri Light"/>
          <w:b/>
          <w:sz w:val="16"/>
          <w:szCs w:val="16"/>
        </w:rPr>
      </w:pPr>
    </w:p>
    <w:p w14:paraId="20E224C0" w14:textId="37FFE612" w:rsidR="00547768" w:rsidRDefault="00547768" w:rsidP="00F70CD0">
      <w:pPr>
        <w:spacing w:line="180" w:lineRule="atLeast"/>
        <w:ind w:right="5386"/>
        <w:rPr>
          <w:rFonts w:ascii="Calibri Light" w:hAnsi="Calibri Light" w:cs="Calibri Light"/>
          <w:b/>
          <w:sz w:val="16"/>
          <w:szCs w:val="16"/>
        </w:rPr>
      </w:pPr>
    </w:p>
    <w:p w14:paraId="6F2A2192" w14:textId="6D325AB3" w:rsidR="00D86C6F" w:rsidRDefault="00D86C6F" w:rsidP="00F70CD0">
      <w:pPr>
        <w:spacing w:line="180" w:lineRule="atLeast"/>
        <w:ind w:right="5386"/>
        <w:rPr>
          <w:rFonts w:ascii="Calibri Light" w:hAnsi="Calibri Light" w:cs="Calibri Light"/>
          <w:b/>
          <w:sz w:val="16"/>
          <w:szCs w:val="16"/>
        </w:rPr>
      </w:pPr>
    </w:p>
    <w:p w14:paraId="3FCE7618" w14:textId="77777777" w:rsidR="00D86C6F" w:rsidRDefault="00D86C6F" w:rsidP="00F70CD0">
      <w:pPr>
        <w:spacing w:line="180" w:lineRule="atLeast"/>
        <w:ind w:right="5386"/>
        <w:rPr>
          <w:rFonts w:ascii="Calibri Light" w:hAnsi="Calibri Light" w:cs="Calibri Light"/>
          <w:b/>
          <w:sz w:val="16"/>
          <w:szCs w:val="16"/>
        </w:rPr>
      </w:pPr>
    </w:p>
    <w:p w14:paraId="1333DC9A" w14:textId="08718CC5" w:rsidR="00547768" w:rsidRDefault="00547768" w:rsidP="00F70CD0">
      <w:pPr>
        <w:spacing w:line="180" w:lineRule="atLeast"/>
        <w:ind w:right="5386"/>
        <w:rPr>
          <w:rFonts w:ascii="Calibri Light" w:hAnsi="Calibri Light" w:cs="Calibri Light"/>
          <w:b/>
          <w:sz w:val="16"/>
          <w:szCs w:val="16"/>
        </w:rPr>
      </w:pPr>
    </w:p>
    <w:p w14:paraId="0732089C" w14:textId="532D3B28" w:rsidR="00D86C6F" w:rsidRDefault="00D86C6F" w:rsidP="00F70CD0">
      <w:pPr>
        <w:spacing w:line="180" w:lineRule="atLeast"/>
        <w:ind w:right="5386"/>
        <w:rPr>
          <w:rFonts w:ascii="Calibri Light" w:hAnsi="Calibri Light" w:cs="Calibri Light"/>
          <w:b/>
          <w:sz w:val="16"/>
          <w:szCs w:val="16"/>
        </w:rPr>
      </w:pPr>
    </w:p>
    <w:p w14:paraId="0FE425DA" w14:textId="6A808A6D" w:rsidR="00D86C6F" w:rsidRDefault="00D86C6F" w:rsidP="00F70CD0">
      <w:pPr>
        <w:spacing w:line="180" w:lineRule="atLeast"/>
        <w:ind w:right="5386"/>
        <w:rPr>
          <w:rFonts w:ascii="Calibri Light" w:hAnsi="Calibri Light" w:cs="Calibri Light"/>
          <w:b/>
          <w:sz w:val="16"/>
          <w:szCs w:val="16"/>
        </w:rPr>
      </w:pPr>
    </w:p>
    <w:p w14:paraId="604B68F6" w14:textId="7A2FB274" w:rsidR="00D86C6F" w:rsidRDefault="00D86C6F" w:rsidP="00F70CD0">
      <w:pPr>
        <w:spacing w:line="180" w:lineRule="atLeast"/>
        <w:ind w:right="5386"/>
        <w:rPr>
          <w:rFonts w:ascii="Calibri Light" w:hAnsi="Calibri Light" w:cs="Calibri Light"/>
          <w:b/>
          <w:sz w:val="16"/>
          <w:szCs w:val="16"/>
        </w:rPr>
      </w:pPr>
    </w:p>
    <w:p w14:paraId="12DE0501" w14:textId="25BFEF57" w:rsidR="00D86C6F" w:rsidRDefault="00D86C6F" w:rsidP="00F70CD0">
      <w:pPr>
        <w:spacing w:line="180" w:lineRule="atLeast"/>
        <w:ind w:right="5386"/>
        <w:rPr>
          <w:rFonts w:ascii="Calibri Light" w:hAnsi="Calibri Light" w:cs="Calibri Light"/>
          <w:b/>
          <w:sz w:val="16"/>
          <w:szCs w:val="16"/>
        </w:rPr>
      </w:pPr>
    </w:p>
    <w:p w14:paraId="4F4DA895" w14:textId="26D93EBA" w:rsidR="00D86C6F" w:rsidRDefault="00D86C6F" w:rsidP="00F70CD0">
      <w:pPr>
        <w:spacing w:line="180" w:lineRule="atLeast"/>
        <w:ind w:right="5386"/>
        <w:rPr>
          <w:rFonts w:ascii="Calibri Light" w:hAnsi="Calibri Light" w:cs="Calibri Light"/>
          <w:b/>
          <w:sz w:val="16"/>
          <w:szCs w:val="16"/>
        </w:rPr>
      </w:pPr>
    </w:p>
    <w:p w14:paraId="77482721" w14:textId="77777777" w:rsidR="00737279" w:rsidRDefault="00737279" w:rsidP="00F70CD0">
      <w:pPr>
        <w:spacing w:line="180" w:lineRule="atLeast"/>
        <w:ind w:right="5386"/>
        <w:rPr>
          <w:rFonts w:ascii="Calibri Light" w:hAnsi="Calibri Light" w:cs="Calibri Light"/>
          <w:b/>
          <w:sz w:val="16"/>
          <w:szCs w:val="16"/>
        </w:rPr>
      </w:pPr>
    </w:p>
    <w:p w14:paraId="10327C82" w14:textId="77777777" w:rsidR="00D86C6F" w:rsidRDefault="00D86C6F" w:rsidP="00F70CD0">
      <w:pPr>
        <w:spacing w:line="180" w:lineRule="atLeast"/>
        <w:ind w:right="5386"/>
        <w:rPr>
          <w:rFonts w:ascii="Calibri Light" w:hAnsi="Calibri Light" w:cs="Calibri Light"/>
          <w:b/>
          <w:sz w:val="16"/>
          <w:szCs w:val="16"/>
        </w:rPr>
      </w:pPr>
    </w:p>
    <w:p w14:paraId="613EA0DC" w14:textId="6F5D4CE1" w:rsidR="00547768" w:rsidRDefault="00547768" w:rsidP="00F70CD0">
      <w:pPr>
        <w:spacing w:line="180" w:lineRule="atLeast"/>
        <w:ind w:right="5386"/>
        <w:rPr>
          <w:rFonts w:ascii="Calibri Light" w:hAnsi="Calibri Light" w:cs="Calibri Light"/>
          <w:b/>
          <w:sz w:val="16"/>
          <w:szCs w:val="16"/>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5A00AE25">
            <wp:simplePos x="0" y="0"/>
            <wp:positionH relativeFrom="margin">
              <wp:posOffset>0</wp:posOffset>
            </wp:positionH>
            <wp:positionV relativeFrom="paragraph">
              <wp:posOffset>137160</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33B37439" w14:textId="26ADA9F1" w:rsidR="00EB245C" w:rsidRDefault="00EB245C" w:rsidP="00F70CD0">
      <w:pPr>
        <w:spacing w:line="180" w:lineRule="atLeast"/>
        <w:ind w:right="5386"/>
        <w:rPr>
          <w:rFonts w:ascii="Calibri Light" w:hAnsi="Calibri Light" w:cs="Calibri Light"/>
          <w:b/>
          <w:sz w:val="16"/>
          <w:szCs w:val="16"/>
        </w:rPr>
      </w:pPr>
    </w:p>
    <w:p w14:paraId="4082866F" w14:textId="77777777" w:rsidR="00EB245C" w:rsidRDefault="00EB245C" w:rsidP="00F70CD0">
      <w:pPr>
        <w:spacing w:line="180" w:lineRule="atLeast"/>
        <w:ind w:right="5386"/>
        <w:rPr>
          <w:rFonts w:ascii="Calibri Light" w:hAnsi="Calibri Light" w:cs="Calibri Light"/>
          <w:b/>
          <w:sz w:val="16"/>
          <w:szCs w:val="16"/>
        </w:rPr>
      </w:pPr>
    </w:p>
    <w:p w14:paraId="7520FAAC" w14:textId="6A6C34E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7433A818"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73"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1E0EA17D"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9F62C2" w:rsidRPr="005A24CC">
        <w:rPr>
          <w:rFonts w:ascii="Calibri Light" w:hAnsi="Calibri Light" w:cs="Calibri Light"/>
          <w:sz w:val="16"/>
          <w:szCs w:val="16"/>
        </w:rPr>
        <w:t>202</w:t>
      </w:r>
      <w:r w:rsidR="00547768">
        <w:rPr>
          <w:rFonts w:ascii="Calibri Light" w:hAnsi="Calibri Light" w:cs="Calibri Light"/>
          <w:sz w:val="16"/>
          <w:szCs w:val="16"/>
        </w:rPr>
        <w:t>4</w:t>
      </w:r>
      <w:r w:rsidR="009F62C2" w:rsidRPr="005A24CC">
        <w:rPr>
          <w:rFonts w:ascii="Calibri Light" w:hAnsi="Calibri Light" w:cs="Calibri Light"/>
          <w:sz w:val="16"/>
          <w:szCs w:val="16"/>
        </w:rPr>
        <w:t xml:space="preserve">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headerReference w:type="default" r:id="rId74"/>
      <w:footerReference w:type="default" r:id="rId7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F27A5" w14:textId="77777777" w:rsidR="00532586" w:rsidRDefault="00532586" w:rsidP="00C612CD">
      <w:r>
        <w:separator/>
      </w:r>
    </w:p>
    <w:p w14:paraId="0A90E61F" w14:textId="77777777" w:rsidR="00532586" w:rsidRDefault="00532586" w:rsidP="00C612CD"/>
  </w:endnote>
  <w:endnote w:type="continuationSeparator" w:id="0">
    <w:p w14:paraId="63F32880" w14:textId="77777777" w:rsidR="00532586" w:rsidRDefault="00532586" w:rsidP="00C612CD">
      <w:r>
        <w:continuationSeparator/>
      </w:r>
    </w:p>
    <w:p w14:paraId="0265B01D" w14:textId="77777777" w:rsidR="00532586" w:rsidRDefault="00532586" w:rsidP="00C612CD"/>
  </w:endnote>
  <w:endnote w:type="continuationNotice" w:id="1">
    <w:p w14:paraId="3BAB7DD4" w14:textId="77777777" w:rsidR="00532586" w:rsidRDefault="00532586"/>
    <w:p w14:paraId="3D06F247" w14:textId="77777777" w:rsidR="00532586" w:rsidRDefault="005325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FDA7D" w14:textId="77777777" w:rsidR="00532586" w:rsidRDefault="00532586" w:rsidP="00C612CD">
      <w:r>
        <w:separator/>
      </w:r>
    </w:p>
  </w:footnote>
  <w:footnote w:type="continuationSeparator" w:id="0">
    <w:p w14:paraId="0945B1EA" w14:textId="77777777" w:rsidR="00532586" w:rsidRDefault="00532586" w:rsidP="00C612CD">
      <w:r>
        <w:continuationSeparator/>
      </w:r>
    </w:p>
  </w:footnote>
  <w:footnote w:type="continuationNotice" w:id="1">
    <w:p w14:paraId="5B72852D" w14:textId="77777777" w:rsidR="00532586" w:rsidRPr="00DF1F95" w:rsidRDefault="00532586" w:rsidP="00DF1F95">
      <w:pPr>
        <w:pStyle w:val="Footer"/>
      </w:pPr>
    </w:p>
  </w:footnote>
  <w:footnote w:id="2">
    <w:p w14:paraId="7A965C10" w14:textId="2BC9D136" w:rsidR="004D475B" w:rsidRDefault="004D475B" w:rsidP="00302B42">
      <w:pPr>
        <w:pStyle w:val="FootnoteText"/>
        <w:rPr>
          <w:rFonts w:ascii="Calibri Light" w:hAnsi="Calibri Light" w:cs="Calibri Light"/>
          <w:szCs w:val="16"/>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r>
      <w:r w:rsidRPr="00E90D62">
        <w:rPr>
          <w:rStyle w:val="FootnoteReference"/>
          <w:rFonts w:ascii="Calibri Light" w:hAnsi="Calibri Light" w:cs="Calibri Light"/>
          <w:szCs w:val="16"/>
          <w:vertAlign w:val="baseline"/>
        </w:rPr>
        <w:t>Users complete framing questions within the Checklist in the Deloitte Disclosure Analytics suite to</w:t>
      </w:r>
      <w:r w:rsidR="00CC2294">
        <w:rPr>
          <w:rFonts w:ascii="Calibri Light" w:hAnsi="Calibri Light" w:cs="Calibri Light"/>
          <w:szCs w:val="16"/>
          <w:lang w:val="en-US"/>
        </w:rPr>
        <w:t xml:space="preserve"> include within its</w:t>
      </w:r>
      <w:r w:rsidRPr="00E90D62">
        <w:rPr>
          <w:rStyle w:val="FootnoteReference"/>
          <w:rFonts w:ascii="Calibri Light" w:hAnsi="Calibri Light" w:cs="Calibri Light"/>
          <w:szCs w:val="16"/>
          <w:vertAlign w:val="baseline"/>
        </w:rPr>
        <w:t xml:space="preserve"> scope</w:t>
      </w:r>
      <w:r w:rsidR="00CC2294">
        <w:rPr>
          <w:rStyle w:val="FootnoteReference"/>
          <w:rFonts w:ascii="Calibri Light" w:hAnsi="Calibri Light" w:cs="Calibri Light"/>
          <w:szCs w:val="16"/>
          <w:vertAlign w:val="baseline"/>
          <w:lang w:val="en-US"/>
        </w:rPr>
        <w:t>,</w:t>
      </w:r>
      <w:r w:rsidRPr="00E90D62">
        <w:rPr>
          <w:rStyle w:val="FootnoteReference"/>
          <w:rFonts w:ascii="Calibri Light" w:hAnsi="Calibri Light" w:cs="Calibri Light"/>
          <w:szCs w:val="16"/>
          <w:vertAlign w:val="baseline"/>
        </w:rPr>
        <w:t xml:space="preserve"> Topics and Subtopics into the checklist based on what is applicable for the entity.</w:t>
      </w:r>
    </w:p>
    <w:p w14:paraId="786BC547" w14:textId="63B8E054" w:rsidR="004A7988" w:rsidRPr="00E90D62" w:rsidRDefault="004A7988" w:rsidP="00302B42">
      <w:pPr>
        <w:pStyle w:val="FootnoteText"/>
        <w:rPr>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1FF" w14:textId="7195AFF9" w:rsidR="00BE3634" w:rsidRPr="001F7812" w:rsidRDefault="001F7812" w:rsidP="001F7812">
    <w:pPr>
      <w:pStyle w:val="DeloitteHeaderFooter"/>
      <w:spacing w:after="0"/>
      <w:jc w:val="right"/>
      <w:rPr>
        <w:rFonts w:ascii="Calibri Light" w:hAnsi="Calibri Light" w:cs="Calibri Light"/>
      </w:rPr>
    </w:pPr>
    <w:r w:rsidRPr="001F7812">
      <w:rPr>
        <w:rFonts w:ascii="Calibri Light" w:hAnsi="Calibri Light" w:cs="Calibri Light"/>
      </w:rPr>
      <w:t>U.S. GAAP Checklist Q</w:t>
    </w:r>
    <w:r w:rsidR="000F4337">
      <w:rPr>
        <w:rFonts w:ascii="Calibri Light" w:hAnsi="Calibri Light" w:cs="Calibri Light"/>
      </w:rPr>
      <w:t>3</w:t>
    </w:r>
    <w:r w:rsidRPr="001F7812">
      <w:rPr>
        <w:rFonts w:ascii="Calibri Light" w:hAnsi="Calibri Light" w:cs="Calibri Light"/>
      </w:rPr>
      <w:t xml:space="preserve"> </w:t>
    </w:r>
    <w:r w:rsidR="000F4337">
      <w:rPr>
        <w:rFonts w:ascii="Calibri Light" w:hAnsi="Calibri Light" w:cs="Calibri Light"/>
      </w:rPr>
      <w:t>December</w:t>
    </w:r>
    <w:r w:rsidRPr="001F7812">
      <w:rPr>
        <w:rFonts w:ascii="Calibri Light" w:hAnsi="Calibri Light" w:cs="Calibri Light"/>
      </w:rPr>
      <w:t xml:space="preserv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A299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5BA95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1AAE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88A7FA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2B8B9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A81A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E80F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74E8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834CC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831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9630C"/>
    <w:multiLevelType w:val="hybridMultilevel"/>
    <w:tmpl w:val="DD721002"/>
    <w:lvl w:ilvl="0" w:tplc="7BDE5342">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1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FC300A"/>
    <w:multiLevelType w:val="hybridMultilevel"/>
    <w:tmpl w:val="AA72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7F1BB7"/>
    <w:multiLevelType w:val="hybridMultilevel"/>
    <w:tmpl w:val="3B105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CE7B02"/>
    <w:multiLevelType w:val="hybridMultilevel"/>
    <w:tmpl w:val="D9646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0A65C8"/>
    <w:multiLevelType w:val="hybridMultilevel"/>
    <w:tmpl w:val="210420A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E53363"/>
    <w:multiLevelType w:val="multilevel"/>
    <w:tmpl w:val="4C0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28"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255137">
    <w:abstractNumId w:val="27"/>
  </w:num>
  <w:num w:numId="2" w16cid:durableId="171577336">
    <w:abstractNumId w:val="29"/>
  </w:num>
  <w:num w:numId="3" w16cid:durableId="347876909">
    <w:abstractNumId w:val="11"/>
  </w:num>
  <w:num w:numId="4" w16cid:durableId="815535966">
    <w:abstractNumId w:val="31"/>
  </w:num>
  <w:num w:numId="5" w16cid:durableId="794913274">
    <w:abstractNumId w:val="13"/>
  </w:num>
  <w:num w:numId="6" w16cid:durableId="691496523">
    <w:abstractNumId w:val="17"/>
  </w:num>
  <w:num w:numId="7" w16cid:durableId="258216739">
    <w:abstractNumId w:val="28"/>
  </w:num>
  <w:num w:numId="8" w16cid:durableId="169956396">
    <w:abstractNumId w:val="14"/>
  </w:num>
  <w:num w:numId="9" w16cid:durableId="766584667">
    <w:abstractNumId w:val="10"/>
  </w:num>
  <w:num w:numId="10" w16cid:durableId="1182359706">
    <w:abstractNumId w:val="30"/>
  </w:num>
  <w:num w:numId="11" w16cid:durableId="161628548">
    <w:abstractNumId w:val="16"/>
  </w:num>
  <w:num w:numId="12" w16cid:durableId="145363864">
    <w:abstractNumId w:val="20"/>
  </w:num>
  <w:num w:numId="13" w16cid:durableId="1050574019">
    <w:abstractNumId w:val="12"/>
  </w:num>
  <w:num w:numId="14" w16cid:durableId="1572736980">
    <w:abstractNumId w:val="21"/>
  </w:num>
  <w:num w:numId="15" w16cid:durableId="382292228">
    <w:abstractNumId w:val="22"/>
  </w:num>
  <w:num w:numId="16" w16cid:durableId="1481270453">
    <w:abstractNumId w:val="15"/>
  </w:num>
  <w:num w:numId="17" w16cid:durableId="1846089193">
    <w:abstractNumId w:val="18"/>
  </w:num>
  <w:num w:numId="18" w16cid:durableId="2110421879">
    <w:abstractNumId w:val="23"/>
  </w:num>
  <w:num w:numId="19" w16cid:durableId="1999652224">
    <w:abstractNumId w:val="19"/>
  </w:num>
  <w:num w:numId="20" w16cid:durableId="2010205548">
    <w:abstractNumId w:val="26"/>
  </w:num>
  <w:num w:numId="21" w16cid:durableId="341321538">
    <w:abstractNumId w:val="25"/>
  </w:num>
  <w:num w:numId="22" w16cid:durableId="2072338761">
    <w:abstractNumId w:val="24"/>
  </w:num>
  <w:num w:numId="23" w16cid:durableId="1546258907">
    <w:abstractNumId w:val="29"/>
  </w:num>
  <w:num w:numId="24" w16cid:durableId="284775744">
    <w:abstractNumId w:val="16"/>
  </w:num>
  <w:num w:numId="25" w16cid:durableId="948045045">
    <w:abstractNumId w:val="16"/>
  </w:num>
  <w:num w:numId="26" w16cid:durableId="603076150">
    <w:abstractNumId w:val="9"/>
  </w:num>
  <w:num w:numId="27" w16cid:durableId="462618827">
    <w:abstractNumId w:val="7"/>
  </w:num>
  <w:num w:numId="28" w16cid:durableId="1869291912">
    <w:abstractNumId w:val="6"/>
  </w:num>
  <w:num w:numId="29" w16cid:durableId="1560289542">
    <w:abstractNumId w:val="5"/>
  </w:num>
  <w:num w:numId="30" w16cid:durableId="773063448">
    <w:abstractNumId w:val="4"/>
  </w:num>
  <w:num w:numId="31" w16cid:durableId="1087271723">
    <w:abstractNumId w:val="8"/>
  </w:num>
  <w:num w:numId="32" w16cid:durableId="129521968">
    <w:abstractNumId w:val="3"/>
  </w:num>
  <w:num w:numId="33" w16cid:durableId="1828478578">
    <w:abstractNumId w:val="2"/>
  </w:num>
  <w:num w:numId="34" w16cid:durableId="1019234048">
    <w:abstractNumId w:val="1"/>
  </w:num>
  <w:num w:numId="35" w16cid:durableId="132462401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10799"/>
    <w:rsid w:val="000109FD"/>
    <w:rsid w:val="00010C19"/>
    <w:rsid w:val="00010C47"/>
    <w:rsid w:val="0001126A"/>
    <w:rsid w:val="00012A5D"/>
    <w:rsid w:val="000135AA"/>
    <w:rsid w:val="0001378C"/>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8C4"/>
    <w:rsid w:val="00025D7C"/>
    <w:rsid w:val="00026307"/>
    <w:rsid w:val="000271F4"/>
    <w:rsid w:val="000272D6"/>
    <w:rsid w:val="00027786"/>
    <w:rsid w:val="00027C5A"/>
    <w:rsid w:val="00030185"/>
    <w:rsid w:val="00030805"/>
    <w:rsid w:val="00030A4D"/>
    <w:rsid w:val="00030DE7"/>
    <w:rsid w:val="00030E74"/>
    <w:rsid w:val="00031512"/>
    <w:rsid w:val="00031904"/>
    <w:rsid w:val="00031ADF"/>
    <w:rsid w:val="00031DF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5C76"/>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1B4"/>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BAF"/>
    <w:rsid w:val="00097E31"/>
    <w:rsid w:val="000A1000"/>
    <w:rsid w:val="000A2A6F"/>
    <w:rsid w:val="000A2ABD"/>
    <w:rsid w:val="000A4314"/>
    <w:rsid w:val="000A46FA"/>
    <w:rsid w:val="000A47D9"/>
    <w:rsid w:val="000A4903"/>
    <w:rsid w:val="000A5309"/>
    <w:rsid w:val="000A5406"/>
    <w:rsid w:val="000A5EA7"/>
    <w:rsid w:val="000A6173"/>
    <w:rsid w:val="000A6748"/>
    <w:rsid w:val="000A731A"/>
    <w:rsid w:val="000A733C"/>
    <w:rsid w:val="000A75A3"/>
    <w:rsid w:val="000A7AD1"/>
    <w:rsid w:val="000A7BBA"/>
    <w:rsid w:val="000A7C8C"/>
    <w:rsid w:val="000A7F3E"/>
    <w:rsid w:val="000B02BD"/>
    <w:rsid w:val="000B0523"/>
    <w:rsid w:val="000B0622"/>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23A0"/>
    <w:rsid w:val="000C3283"/>
    <w:rsid w:val="000C376A"/>
    <w:rsid w:val="000C40FA"/>
    <w:rsid w:val="000C4443"/>
    <w:rsid w:val="000C4AF7"/>
    <w:rsid w:val="000C4D11"/>
    <w:rsid w:val="000C552A"/>
    <w:rsid w:val="000C56B8"/>
    <w:rsid w:val="000C695E"/>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737B"/>
    <w:rsid w:val="000D7FD3"/>
    <w:rsid w:val="000E00EE"/>
    <w:rsid w:val="000E0341"/>
    <w:rsid w:val="000E07D3"/>
    <w:rsid w:val="000E0BB8"/>
    <w:rsid w:val="000E1A8A"/>
    <w:rsid w:val="000E1E09"/>
    <w:rsid w:val="000E24B7"/>
    <w:rsid w:val="000E2865"/>
    <w:rsid w:val="000E2B32"/>
    <w:rsid w:val="000E2FCB"/>
    <w:rsid w:val="000E3701"/>
    <w:rsid w:val="000E43D2"/>
    <w:rsid w:val="000E44E7"/>
    <w:rsid w:val="000E46FB"/>
    <w:rsid w:val="000E481F"/>
    <w:rsid w:val="000E4B27"/>
    <w:rsid w:val="000E528E"/>
    <w:rsid w:val="000E6063"/>
    <w:rsid w:val="000E663A"/>
    <w:rsid w:val="000E6D1F"/>
    <w:rsid w:val="000E7C6E"/>
    <w:rsid w:val="000F0343"/>
    <w:rsid w:val="000F0A6C"/>
    <w:rsid w:val="000F1CB6"/>
    <w:rsid w:val="000F1DB5"/>
    <w:rsid w:val="000F1DC5"/>
    <w:rsid w:val="000F2562"/>
    <w:rsid w:val="000F26BD"/>
    <w:rsid w:val="000F3095"/>
    <w:rsid w:val="000F30B3"/>
    <w:rsid w:val="000F4337"/>
    <w:rsid w:val="000F5112"/>
    <w:rsid w:val="000F53F6"/>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5FD6"/>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57D"/>
    <w:rsid w:val="00133914"/>
    <w:rsid w:val="00133B6E"/>
    <w:rsid w:val="00133CFF"/>
    <w:rsid w:val="00134605"/>
    <w:rsid w:val="0013504F"/>
    <w:rsid w:val="00135F40"/>
    <w:rsid w:val="0013618F"/>
    <w:rsid w:val="00136520"/>
    <w:rsid w:val="00137161"/>
    <w:rsid w:val="00137259"/>
    <w:rsid w:val="00137638"/>
    <w:rsid w:val="001404F7"/>
    <w:rsid w:val="00140B1B"/>
    <w:rsid w:val="00140C3B"/>
    <w:rsid w:val="00141683"/>
    <w:rsid w:val="0014223C"/>
    <w:rsid w:val="0014254C"/>
    <w:rsid w:val="00142EE6"/>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70BF"/>
    <w:rsid w:val="001572E9"/>
    <w:rsid w:val="00157704"/>
    <w:rsid w:val="001577B7"/>
    <w:rsid w:val="00157B71"/>
    <w:rsid w:val="0016232C"/>
    <w:rsid w:val="0016328F"/>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5C7D"/>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33B"/>
    <w:rsid w:val="0018475A"/>
    <w:rsid w:val="00184F65"/>
    <w:rsid w:val="001854EE"/>
    <w:rsid w:val="00185D18"/>
    <w:rsid w:val="00186D4D"/>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54A"/>
    <w:rsid w:val="00197BBC"/>
    <w:rsid w:val="001A03C1"/>
    <w:rsid w:val="001A064A"/>
    <w:rsid w:val="001A0925"/>
    <w:rsid w:val="001A0C7D"/>
    <w:rsid w:val="001A1182"/>
    <w:rsid w:val="001A19B5"/>
    <w:rsid w:val="001A19EF"/>
    <w:rsid w:val="001A20EA"/>
    <w:rsid w:val="001A3041"/>
    <w:rsid w:val="001A4402"/>
    <w:rsid w:val="001A49A0"/>
    <w:rsid w:val="001A5B7A"/>
    <w:rsid w:val="001A6059"/>
    <w:rsid w:val="001A6552"/>
    <w:rsid w:val="001A6811"/>
    <w:rsid w:val="001A6843"/>
    <w:rsid w:val="001A77C9"/>
    <w:rsid w:val="001A7AA5"/>
    <w:rsid w:val="001A7E02"/>
    <w:rsid w:val="001B073E"/>
    <w:rsid w:val="001B082B"/>
    <w:rsid w:val="001B1494"/>
    <w:rsid w:val="001B1AC3"/>
    <w:rsid w:val="001B2A68"/>
    <w:rsid w:val="001B2E80"/>
    <w:rsid w:val="001B3B94"/>
    <w:rsid w:val="001B4628"/>
    <w:rsid w:val="001B4CE6"/>
    <w:rsid w:val="001B4E00"/>
    <w:rsid w:val="001B570D"/>
    <w:rsid w:val="001B5D57"/>
    <w:rsid w:val="001B64A3"/>
    <w:rsid w:val="001B6D39"/>
    <w:rsid w:val="001B72EA"/>
    <w:rsid w:val="001B74A5"/>
    <w:rsid w:val="001B7E65"/>
    <w:rsid w:val="001B7ED5"/>
    <w:rsid w:val="001C0514"/>
    <w:rsid w:val="001C0B33"/>
    <w:rsid w:val="001C1813"/>
    <w:rsid w:val="001C1918"/>
    <w:rsid w:val="001C21FC"/>
    <w:rsid w:val="001C2A62"/>
    <w:rsid w:val="001C3768"/>
    <w:rsid w:val="001C389F"/>
    <w:rsid w:val="001C4319"/>
    <w:rsid w:val="001C4C7C"/>
    <w:rsid w:val="001C7375"/>
    <w:rsid w:val="001D02F2"/>
    <w:rsid w:val="001D0327"/>
    <w:rsid w:val="001D0B0C"/>
    <w:rsid w:val="001D0C3C"/>
    <w:rsid w:val="001D26A4"/>
    <w:rsid w:val="001D2DE5"/>
    <w:rsid w:val="001D3EAB"/>
    <w:rsid w:val="001D49A6"/>
    <w:rsid w:val="001D54F1"/>
    <w:rsid w:val="001D586A"/>
    <w:rsid w:val="001D5B12"/>
    <w:rsid w:val="001D62FD"/>
    <w:rsid w:val="001D65B8"/>
    <w:rsid w:val="001D6CB9"/>
    <w:rsid w:val="001D78DC"/>
    <w:rsid w:val="001E03AA"/>
    <w:rsid w:val="001E03F0"/>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0113"/>
    <w:rsid w:val="00220E6B"/>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471E2"/>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567C"/>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7765D"/>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22F"/>
    <w:rsid w:val="002B040D"/>
    <w:rsid w:val="002B08A6"/>
    <w:rsid w:val="002B10D4"/>
    <w:rsid w:val="002B193D"/>
    <w:rsid w:val="002B1CB5"/>
    <w:rsid w:val="002B2731"/>
    <w:rsid w:val="002B2AE3"/>
    <w:rsid w:val="002B2FC3"/>
    <w:rsid w:val="002B3BBB"/>
    <w:rsid w:val="002B424C"/>
    <w:rsid w:val="002B4E77"/>
    <w:rsid w:val="002B4EC3"/>
    <w:rsid w:val="002B5AAC"/>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B9C"/>
    <w:rsid w:val="002F5DE1"/>
    <w:rsid w:val="002F6207"/>
    <w:rsid w:val="002F6DFE"/>
    <w:rsid w:val="002F6EAE"/>
    <w:rsid w:val="002F7101"/>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012"/>
    <w:rsid w:val="00317357"/>
    <w:rsid w:val="00317BE9"/>
    <w:rsid w:val="00317D20"/>
    <w:rsid w:val="00320018"/>
    <w:rsid w:val="003205A2"/>
    <w:rsid w:val="00320D73"/>
    <w:rsid w:val="00320EF5"/>
    <w:rsid w:val="003219AB"/>
    <w:rsid w:val="00323202"/>
    <w:rsid w:val="003238B3"/>
    <w:rsid w:val="00323A0A"/>
    <w:rsid w:val="00323D9D"/>
    <w:rsid w:val="003246DA"/>
    <w:rsid w:val="00324E4E"/>
    <w:rsid w:val="003250CE"/>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7135"/>
    <w:rsid w:val="00337548"/>
    <w:rsid w:val="00337708"/>
    <w:rsid w:val="00340CA9"/>
    <w:rsid w:val="0034121D"/>
    <w:rsid w:val="003416E1"/>
    <w:rsid w:val="00341DED"/>
    <w:rsid w:val="0034292B"/>
    <w:rsid w:val="00343D94"/>
    <w:rsid w:val="00344876"/>
    <w:rsid w:val="003449E7"/>
    <w:rsid w:val="00346385"/>
    <w:rsid w:val="003478E2"/>
    <w:rsid w:val="003479E5"/>
    <w:rsid w:val="00347B20"/>
    <w:rsid w:val="00350F66"/>
    <w:rsid w:val="00350F9D"/>
    <w:rsid w:val="0035100C"/>
    <w:rsid w:val="00351022"/>
    <w:rsid w:val="003515A3"/>
    <w:rsid w:val="003518BC"/>
    <w:rsid w:val="00352101"/>
    <w:rsid w:val="00352BC3"/>
    <w:rsid w:val="003539BD"/>
    <w:rsid w:val="00353A61"/>
    <w:rsid w:val="00354D7D"/>
    <w:rsid w:val="00357325"/>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AFC"/>
    <w:rsid w:val="00375F79"/>
    <w:rsid w:val="00376536"/>
    <w:rsid w:val="00376BE3"/>
    <w:rsid w:val="00376F4D"/>
    <w:rsid w:val="00377378"/>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A1C"/>
    <w:rsid w:val="00395EF5"/>
    <w:rsid w:val="00395FA0"/>
    <w:rsid w:val="0039690E"/>
    <w:rsid w:val="00396B41"/>
    <w:rsid w:val="00397C14"/>
    <w:rsid w:val="00397D9F"/>
    <w:rsid w:val="003A0596"/>
    <w:rsid w:val="003A090D"/>
    <w:rsid w:val="003A23AF"/>
    <w:rsid w:val="003A2C2B"/>
    <w:rsid w:val="003A2F3F"/>
    <w:rsid w:val="003A2FDE"/>
    <w:rsid w:val="003A3577"/>
    <w:rsid w:val="003A3741"/>
    <w:rsid w:val="003A40E6"/>
    <w:rsid w:val="003A4B3A"/>
    <w:rsid w:val="003A6C1B"/>
    <w:rsid w:val="003A73B0"/>
    <w:rsid w:val="003A7A99"/>
    <w:rsid w:val="003B00D0"/>
    <w:rsid w:val="003B036D"/>
    <w:rsid w:val="003B0502"/>
    <w:rsid w:val="003B0944"/>
    <w:rsid w:val="003B0C13"/>
    <w:rsid w:val="003B17F4"/>
    <w:rsid w:val="003B1A8E"/>
    <w:rsid w:val="003B2D82"/>
    <w:rsid w:val="003B2DD3"/>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1C88"/>
    <w:rsid w:val="003D23FB"/>
    <w:rsid w:val="003D35A5"/>
    <w:rsid w:val="003D3819"/>
    <w:rsid w:val="003D3E86"/>
    <w:rsid w:val="003D4E42"/>
    <w:rsid w:val="003D4F4D"/>
    <w:rsid w:val="003D50FA"/>
    <w:rsid w:val="003D55F3"/>
    <w:rsid w:val="003D5D91"/>
    <w:rsid w:val="003D5FAD"/>
    <w:rsid w:val="003D61E6"/>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35"/>
    <w:rsid w:val="00413972"/>
    <w:rsid w:val="00414374"/>
    <w:rsid w:val="00415D4E"/>
    <w:rsid w:val="004177BB"/>
    <w:rsid w:val="00421E21"/>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539"/>
    <w:rsid w:val="004349C7"/>
    <w:rsid w:val="00434AD5"/>
    <w:rsid w:val="00435051"/>
    <w:rsid w:val="00435A59"/>
    <w:rsid w:val="00435B49"/>
    <w:rsid w:val="004366E3"/>
    <w:rsid w:val="004370FE"/>
    <w:rsid w:val="004374DC"/>
    <w:rsid w:val="00437AC3"/>
    <w:rsid w:val="0044143D"/>
    <w:rsid w:val="00441FB0"/>
    <w:rsid w:val="00442B04"/>
    <w:rsid w:val="00443D6C"/>
    <w:rsid w:val="00443F93"/>
    <w:rsid w:val="00444537"/>
    <w:rsid w:val="00445486"/>
    <w:rsid w:val="00446CEC"/>
    <w:rsid w:val="00447337"/>
    <w:rsid w:val="0044762B"/>
    <w:rsid w:val="00447F5E"/>
    <w:rsid w:val="0045051F"/>
    <w:rsid w:val="00450C7A"/>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196B"/>
    <w:rsid w:val="00472D60"/>
    <w:rsid w:val="00472E68"/>
    <w:rsid w:val="00472F07"/>
    <w:rsid w:val="0047429D"/>
    <w:rsid w:val="0047535C"/>
    <w:rsid w:val="004763BA"/>
    <w:rsid w:val="0047655C"/>
    <w:rsid w:val="0047664E"/>
    <w:rsid w:val="004772E7"/>
    <w:rsid w:val="00477B8E"/>
    <w:rsid w:val="0048105F"/>
    <w:rsid w:val="0048147B"/>
    <w:rsid w:val="00482138"/>
    <w:rsid w:val="00482320"/>
    <w:rsid w:val="00482525"/>
    <w:rsid w:val="00482610"/>
    <w:rsid w:val="004826DC"/>
    <w:rsid w:val="004827A2"/>
    <w:rsid w:val="00482F57"/>
    <w:rsid w:val="004839E8"/>
    <w:rsid w:val="004842B2"/>
    <w:rsid w:val="004843BA"/>
    <w:rsid w:val="004846ED"/>
    <w:rsid w:val="00484836"/>
    <w:rsid w:val="0048506D"/>
    <w:rsid w:val="00485292"/>
    <w:rsid w:val="00485458"/>
    <w:rsid w:val="00485612"/>
    <w:rsid w:val="00487A02"/>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42D4"/>
    <w:rsid w:val="004A48A8"/>
    <w:rsid w:val="004A4ED6"/>
    <w:rsid w:val="004A50BD"/>
    <w:rsid w:val="004A5E3F"/>
    <w:rsid w:val="004A5FF7"/>
    <w:rsid w:val="004A6252"/>
    <w:rsid w:val="004A6462"/>
    <w:rsid w:val="004A6EC8"/>
    <w:rsid w:val="004A76AF"/>
    <w:rsid w:val="004A774C"/>
    <w:rsid w:val="004A7767"/>
    <w:rsid w:val="004A7988"/>
    <w:rsid w:val="004B0022"/>
    <w:rsid w:val="004B01C2"/>
    <w:rsid w:val="004B0B99"/>
    <w:rsid w:val="004B1423"/>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B7F11"/>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B0B"/>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FA9"/>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39A"/>
    <w:rsid w:val="00504553"/>
    <w:rsid w:val="00504E53"/>
    <w:rsid w:val="00505137"/>
    <w:rsid w:val="0050546F"/>
    <w:rsid w:val="00505919"/>
    <w:rsid w:val="00506D0E"/>
    <w:rsid w:val="005073A0"/>
    <w:rsid w:val="00507B38"/>
    <w:rsid w:val="00507CA2"/>
    <w:rsid w:val="00507CDC"/>
    <w:rsid w:val="00507F61"/>
    <w:rsid w:val="0051022F"/>
    <w:rsid w:val="0051024E"/>
    <w:rsid w:val="00510287"/>
    <w:rsid w:val="00510E80"/>
    <w:rsid w:val="005115B9"/>
    <w:rsid w:val="0051182C"/>
    <w:rsid w:val="00511DCE"/>
    <w:rsid w:val="005136D5"/>
    <w:rsid w:val="0051451A"/>
    <w:rsid w:val="00514741"/>
    <w:rsid w:val="00514A2C"/>
    <w:rsid w:val="00514F37"/>
    <w:rsid w:val="00516794"/>
    <w:rsid w:val="005167CD"/>
    <w:rsid w:val="0051697B"/>
    <w:rsid w:val="0052149A"/>
    <w:rsid w:val="005217B9"/>
    <w:rsid w:val="00521D07"/>
    <w:rsid w:val="00521D8A"/>
    <w:rsid w:val="005224DB"/>
    <w:rsid w:val="005232A7"/>
    <w:rsid w:val="00526C81"/>
    <w:rsid w:val="00527375"/>
    <w:rsid w:val="00527B09"/>
    <w:rsid w:val="00527C37"/>
    <w:rsid w:val="00527CB9"/>
    <w:rsid w:val="00527F06"/>
    <w:rsid w:val="005301E2"/>
    <w:rsid w:val="00530E66"/>
    <w:rsid w:val="00530E94"/>
    <w:rsid w:val="00531605"/>
    <w:rsid w:val="00532586"/>
    <w:rsid w:val="005327F2"/>
    <w:rsid w:val="00532B3E"/>
    <w:rsid w:val="00532F53"/>
    <w:rsid w:val="0053412C"/>
    <w:rsid w:val="005346C2"/>
    <w:rsid w:val="0053471D"/>
    <w:rsid w:val="00534C3A"/>
    <w:rsid w:val="00534CB0"/>
    <w:rsid w:val="005350A2"/>
    <w:rsid w:val="00535676"/>
    <w:rsid w:val="00535902"/>
    <w:rsid w:val="00536E95"/>
    <w:rsid w:val="00536F9B"/>
    <w:rsid w:val="00537492"/>
    <w:rsid w:val="00541907"/>
    <w:rsid w:val="00541EB8"/>
    <w:rsid w:val="005424E1"/>
    <w:rsid w:val="005426EB"/>
    <w:rsid w:val="00543141"/>
    <w:rsid w:val="00543673"/>
    <w:rsid w:val="00543916"/>
    <w:rsid w:val="00543F2B"/>
    <w:rsid w:val="00545247"/>
    <w:rsid w:val="00545AD2"/>
    <w:rsid w:val="00545E9F"/>
    <w:rsid w:val="00546083"/>
    <w:rsid w:val="00546A28"/>
    <w:rsid w:val="00547468"/>
    <w:rsid w:val="0054768C"/>
    <w:rsid w:val="00547768"/>
    <w:rsid w:val="00551BC5"/>
    <w:rsid w:val="005522A5"/>
    <w:rsid w:val="00552E23"/>
    <w:rsid w:val="00553518"/>
    <w:rsid w:val="005545EE"/>
    <w:rsid w:val="00554B31"/>
    <w:rsid w:val="00554F11"/>
    <w:rsid w:val="00555BB4"/>
    <w:rsid w:val="005563D0"/>
    <w:rsid w:val="00556641"/>
    <w:rsid w:val="00557B91"/>
    <w:rsid w:val="00560EA7"/>
    <w:rsid w:val="00560F4C"/>
    <w:rsid w:val="0056233C"/>
    <w:rsid w:val="005630E6"/>
    <w:rsid w:val="00564D1C"/>
    <w:rsid w:val="00565104"/>
    <w:rsid w:val="005654CC"/>
    <w:rsid w:val="00565911"/>
    <w:rsid w:val="00565DAC"/>
    <w:rsid w:val="00570570"/>
    <w:rsid w:val="00570B89"/>
    <w:rsid w:val="0057165B"/>
    <w:rsid w:val="00571F57"/>
    <w:rsid w:val="0057232D"/>
    <w:rsid w:val="00572703"/>
    <w:rsid w:val="00574AE9"/>
    <w:rsid w:val="00575067"/>
    <w:rsid w:val="0057526D"/>
    <w:rsid w:val="005759A8"/>
    <w:rsid w:val="00575F37"/>
    <w:rsid w:val="005765A5"/>
    <w:rsid w:val="00576633"/>
    <w:rsid w:val="00576C86"/>
    <w:rsid w:val="00577F48"/>
    <w:rsid w:val="00580040"/>
    <w:rsid w:val="0058018E"/>
    <w:rsid w:val="005808D4"/>
    <w:rsid w:val="005812F4"/>
    <w:rsid w:val="005813DD"/>
    <w:rsid w:val="00581CB8"/>
    <w:rsid w:val="005827A2"/>
    <w:rsid w:val="005833A9"/>
    <w:rsid w:val="005833F6"/>
    <w:rsid w:val="005836EA"/>
    <w:rsid w:val="00583777"/>
    <w:rsid w:val="00583CE4"/>
    <w:rsid w:val="0058440F"/>
    <w:rsid w:val="00584B08"/>
    <w:rsid w:val="005856F7"/>
    <w:rsid w:val="00587258"/>
    <w:rsid w:val="00587EE1"/>
    <w:rsid w:val="00590102"/>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4CC"/>
    <w:rsid w:val="005A2E5B"/>
    <w:rsid w:val="005A31AB"/>
    <w:rsid w:val="005A3452"/>
    <w:rsid w:val="005A35DB"/>
    <w:rsid w:val="005A4315"/>
    <w:rsid w:val="005A4A09"/>
    <w:rsid w:val="005A4A51"/>
    <w:rsid w:val="005A4A5B"/>
    <w:rsid w:val="005A56E5"/>
    <w:rsid w:val="005A5AAD"/>
    <w:rsid w:val="005A604B"/>
    <w:rsid w:val="005A6FBC"/>
    <w:rsid w:val="005A76BF"/>
    <w:rsid w:val="005A7ED4"/>
    <w:rsid w:val="005B010D"/>
    <w:rsid w:val="005B08B3"/>
    <w:rsid w:val="005B153B"/>
    <w:rsid w:val="005B16FE"/>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2FB8"/>
    <w:rsid w:val="005D3B47"/>
    <w:rsid w:val="005D3D1E"/>
    <w:rsid w:val="005D499F"/>
    <w:rsid w:val="005D4D80"/>
    <w:rsid w:val="005D65E6"/>
    <w:rsid w:val="005D6E4C"/>
    <w:rsid w:val="005D6F45"/>
    <w:rsid w:val="005D7024"/>
    <w:rsid w:val="005D71F0"/>
    <w:rsid w:val="005D7307"/>
    <w:rsid w:val="005D770D"/>
    <w:rsid w:val="005D775A"/>
    <w:rsid w:val="005D7E59"/>
    <w:rsid w:val="005E0505"/>
    <w:rsid w:val="005E26BD"/>
    <w:rsid w:val="005E321D"/>
    <w:rsid w:val="005E38D5"/>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B9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3230"/>
    <w:rsid w:val="00604281"/>
    <w:rsid w:val="006055D0"/>
    <w:rsid w:val="00605D98"/>
    <w:rsid w:val="006064C7"/>
    <w:rsid w:val="006065A0"/>
    <w:rsid w:val="006076BE"/>
    <w:rsid w:val="006104F0"/>
    <w:rsid w:val="006108BA"/>
    <w:rsid w:val="00610A88"/>
    <w:rsid w:val="00612409"/>
    <w:rsid w:val="00612EFD"/>
    <w:rsid w:val="00612F7B"/>
    <w:rsid w:val="0061355B"/>
    <w:rsid w:val="006135AF"/>
    <w:rsid w:val="00614414"/>
    <w:rsid w:val="00614442"/>
    <w:rsid w:val="00615017"/>
    <w:rsid w:val="00615183"/>
    <w:rsid w:val="00615660"/>
    <w:rsid w:val="006161E8"/>
    <w:rsid w:val="00617138"/>
    <w:rsid w:val="006176A5"/>
    <w:rsid w:val="006207BB"/>
    <w:rsid w:val="00622659"/>
    <w:rsid w:val="00622B35"/>
    <w:rsid w:val="00623820"/>
    <w:rsid w:val="00623A04"/>
    <w:rsid w:val="00624B8F"/>
    <w:rsid w:val="0062569E"/>
    <w:rsid w:val="00625F3A"/>
    <w:rsid w:val="00626519"/>
    <w:rsid w:val="006268CF"/>
    <w:rsid w:val="00627016"/>
    <w:rsid w:val="00627C33"/>
    <w:rsid w:val="0063112C"/>
    <w:rsid w:val="00631583"/>
    <w:rsid w:val="006316B1"/>
    <w:rsid w:val="006319B0"/>
    <w:rsid w:val="00631F5E"/>
    <w:rsid w:val="00632020"/>
    <w:rsid w:val="00632035"/>
    <w:rsid w:val="00632EB2"/>
    <w:rsid w:val="0063450A"/>
    <w:rsid w:val="00634682"/>
    <w:rsid w:val="0063496D"/>
    <w:rsid w:val="00636054"/>
    <w:rsid w:val="00636608"/>
    <w:rsid w:val="006379DA"/>
    <w:rsid w:val="00637DBA"/>
    <w:rsid w:val="00640749"/>
    <w:rsid w:val="00641187"/>
    <w:rsid w:val="00641952"/>
    <w:rsid w:val="00642778"/>
    <w:rsid w:val="00642D03"/>
    <w:rsid w:val="0064420F"/>
    <w:rsid w:val="0064465A"/>
    <w:rsid w:val="00644C17"/>
    <w:rsid w:val="00644EAE"/>
    <w:rsid w:val="00645082"/>
    <w:rsid w:val="00645558"/>
    <w:rsid w:val="00645BC6"/>
    <w:rsid w:val="0064691A"/>
    <w:rsid w:val="006471F4"/>
    <w:rsid w:val="0064776F"/>
    <w:rsid w:val="00647774"/>
    <w:rsid w:val="00647B9B"/>
    <w:rsid w:val="00647DAB"/>
    <w:rsid w:val="006501A3"/>
    <w:rsid w:val="0065137C"/>
    <w:rsid w:val="00651781"/>
    <w:rsid w:val="00651941"/>
    <w:rsid w:val="00652316"/>
    <w:rsid w:val="00653451"/>
    <w:rsid w:val="00653B61"/>
    <w:rsid w:val="0065412C"/>
    <w:rsid w:val="00654636"/>
    <w:rsid w:val="00654B98"/>
    <w:rsid w:val="00654DFA"/>
    <w:rsid w:val="00655457"/>
    <w:rsid w:val="0065554D"/>
    <w:rsid w:val="006556C3"/>
    <w:rsid w:val="0065674E"/>
    <w:rsid w:val="00656A55"/>
    <w:rsid w:val="00657332"/>
    <w:rsid w:val="0065752D"/>
    <w:rsid w:val="006577E1"/>
    <w:rsid w:val="006578CB"/>
    <w:rsid w:val="00657907"/>
    <w:rsid w:val="006607FE"/>
    <w:rsid w:val="00660F52"/>
    <w:rsid w:val="006611CF"/>
    <w:rsid w:val="006613EF"/>
    <w:rsid w:val="00661778"/>
    <w:rsid w:val="00662A79"/>
    <w:rsid w:val="00663D7D"/>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612D"/>
    <w:rsid w:val="006A61D4"/>
    <w:rsid w:val="006A6ECA"/>
    <w:rsid w:val="006A74A7"/>
    <w:rsid w:val="006A74EE"/>
    <w:rsid w:val="006A76B7"/>
    <w:rsid w:val="006B0357"/>
    <w:rsid w:val="006B2094"/>
    <w:rsid w:val="006B2B86"/>
    <w:rsid w:val="006B3FD7"/>
    <w:rsid w:val="006B40B7"/>
    <w:rsid w:val="006B4453"/>
    <w:rsid w:val="006B4B9B"/>
    <w:rsid w:val="006B4EEA"/>
    <w:rsid w:val="006B5AA3"/>
    <w:rsid w:val="006B5BD8"/>
    <w:rsid w:val="006B74D1"/>
    <w:rsid w:val="006B76B9"/>
    <w:rsid w:val="006B7C48"/>
    <w:rsid w:val="006C0450"/>
    <w:rsid w:val="006C0680"/>
    <w:rsid w:val="006C07ED"/>
    <w:rsid w:val="006C12A8"/>
    <w:rsid w:val="006C1E78"/>
    <w:rsid w:val="006C3BE1"/>
    <w:rsid w:val="006C4439"/>
    <w:rsid w:val="006C6274"/>
    <w:rsid w:val="006C6685"/>
    <w:rsid w:val="006C6B40"/>
    <w:rsid w:val="006C7B30"/>
    <w:rsid w:val="006D0954"/>
    <w:rsid w:val="006D1F36"/>
    <w:rsid w:val="006D218E"/>
    <w:rsid w:val="006D23E9"/>
    <w:rsid w:val="006D3A99"/>
    <w:rsid w:val="006D3D20"/>
    <w:rsid w:val="006D41A4"/>
    <w:rsid w:val="006D43FB"/>
    <w:rsid w:val="006D4D8D"/>
    <w:rsid w:val="006D4DCF"/>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7AC"/>
    <w:rsid w:val="006F49E4"/>
    <w:rsid w:val="006F5277"/>
    <w:rsid w:val="006F788C"/>
    <w:rsid w:val="007001E1"/>
    <w:rsid w:val="00700BD2"/>
    <w:rsid w:val="007011D6"/>
    <w:rsid w:val="00701CC6"/>
    <w:rsid w:val="00702266"/>
    <w:rsid w:val="00704083"/>
    <w:rsid w:val="00704201"/>
    <w:rsid w:val="00704944"/>
    <w:rsid w:val="00704CB6"/>
    <w:rsid w:val="007051C1"/>
    <w:rsid w:val="0070578E"/>
    <w:rsid w:val="00705B8E"/>
    <w:rsid w:val="0070673B"/>
    <w:rsid w:val="00706849"/>
    <w:rsid w:val="00707DBE"/>
    <w:rsid w:val="00710096"/>
    <w:rsid w:val="00710E94"/>
    <w:rsid w:val="007111DC"/>
    <w:rsid w:val="0071165F"/>
    <w:rsid w:val="007118E9"/>
    <w:rsid w:val="007118F1"/>
    <w:rsid w:val="00712295"/>
    <w:rsid w:val="00713869"/>
    <w:rsid w:val="007168B2"/>
    <w:rsid w:val="00716AAF"/>
    <w:rsid w:val="00716B43"/>
    <w:rsid w:val="00716F05"/>
    <w:rsid w:val="00717417"/>
    <w:rsid w:val="00717578"/>
    <w:rsid w:val="00720F30"/>
    <w:rsid w:val="007214C7"/>
    <w:rsid w:val="00721A9F"/>
    <w:rsid w:val="00722BC8"/>
    <w:rsid w:val="007230DE"/>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59B"/>
    <w:rsid w:val="007358FD"/>
    <w:rsid w:val="00737279"/>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5C50"/>
    <w:rsid w:val="007563E8"/>
    <w:rsid w:val="0075670D"/>
    <w:rsid w:val="007568CB"/>
    <w:rsid w:val="00756CEE"/>
    <w:rsid w:val="00756DA9"/>
    <w:rsid w:val="00757C07"/>
    <w:rsid w:val="00760693"/>
    <w:rsid w:val="00760CE5"/>
    <w:rsid w:val="007616E4"/>
    <w:rsid w:val="00762489"/>
    <w:rsid w:val="007627CC"/>
    <w:rsid w:val="00762855"/>
    <w:rsid w:val="00763355"/>
    <w:rsid w:val="00763BE8"/>
    <w:rsid w:val="00763E7E"/>
    <w:rsid w:val="00764562"/>
    <w:rsid w:val="007653FB"/>
    <w:rsid w:val="007655D8"/>
    <w:rsid w:val="00765671"/>
    <w:rsid w:val="007657CB"/>
    <w:rsid w:val="00765FCC"/>
    <w:rsid w:val="0076634F"/>
    <w:rsid w:val="00766726"/>
    <w:rsid w:val="00766E7B"/>
    <w:rsid w:val="007672DA"/>
    <w:rsid w:val="007701AF"/>
    <w:rsid w:val="00770554"/>
    <w:rsid w:val="007705BB"/>
    <w:rsid w:val="00771521"/>
    <w:rsid w:val="00771669"/>
    <w:rsid w:val="00772558"/>
    <w:rsid w:val="00772C37"/>
    <w:rsid w:val="00772FFE"/>
    <w:rsid w:val="007737C0"/>
    <w:rsid w:val="00773F22"/>
    <w:rsid w:val="00774A2B"/>
    <w:rsid w:val="00774F51"/>
    <w:rsid w:val="007750FD"/>
    <w:rsid w:val="00775AC7"/>
    <w:rsid w:val="00775EB6"/>
    <w:rsid w:val="007761B8"/>
    <w:rsid w:val="00776600"/>
    <w:rsid w:val="00776D2D"/>
    <w:rsid w:val="00777996"/>
    <w:rsid w:val="00780005"/>
    <w:rsid w:val="007805AD"/>
    <w:rsid w:val="0078107E"/>
    <w:rsid w:val="00781638"/>
    <w:rsid w:val="00781D58"/>
    <w:rsid w:val="00781E2F"/>
    <w:rsid w:val="0078202A"/>
    <w:rsid w:val="0078234A"/>
    <w:rsid w:val="007825E2"/>
    <w:rsid w:val="00782621"/>
    <w:rsid w:val="007854C1"/>
    <w:rsid w:val="007855C9"/>
    <w:rsid w:val="00785A79"/>
    <w:rsid w:val="00787331"/>
    <w:rsid w:val="0078754A"/>
    <w:rsid w:val="00787AF4"/>
    <w:rsid w:val="00790282"/>
    <w:rsid w:val="0079094D"/>
    <w:rsid w:val="007912F5"/>
    <w:rsid w:val="0079239E"/>
    <w:rsid w:val="00792578"/>
    <w:rsid w:val="0079287B"/>
    <w:rsid w:val="00792E62"/>
    <w:rsid w:val="00792F7E"/>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3C5"/>
    <w:rsid w:val="007A7EAE"/>
    <w:rsid w:val="007B021E"/>
    <w:rsid w:val="007B1384"/>
    <w:rsid w:val="007B15F1"/>
    <w:rsid w:val="007B36B4"/>
    <w:rsid w:val="007B3FC6"/>
    <w:rsid w:val="007B40F0"/>
    <w:rsid w:val="007B50A5"/>
    <w:rsid w:val="007B58D1"/>
    <w:rsid w:val="007B611B"/>
    <w:rsid w:val="007B671A"/>
    <w:rsid w:val="007B67AB"/>
    <w:rsid w:val="007B6949"/>
    <w:rsid w:val="007C038F"/>
    <w:rsid w:val="007C111E"/>
    <w:rsid w:val="007C1816"/>
    <w:rsid w:val="007C1B01"/>
    <w:rsid w:val="007C1C72"/>
    <w:rsid w:val="007C1E92"/>
    <w:rsid w:val="007C2D0F"/>
    <w:rsid w:val="007C3411"/>
    <w:rsid w:val="007C3709"/>
    <w:rsid w:val="007C3803"/>
    <w:rsid w:val="007C4718"/>
    <w:rsid w:val="007C55CB"/>
    <w:rsid w:val="007C5A1A"/>
    <w:rsid w:val="007C65B7"/>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4C29"/>
    <w:rsid w:val="007E552B"/>
    <w:rsid w:val="007E6B75"/>
    <w:rsid w:val="007E7CCB"/>
    <w:rsid w:val="007F0AAB"/>
    <w:rsid w:val="007F20B6"/>
    <w:rsid w:val="007F2964"/>
    <w:rsid w:val="007F3DBA"/>
    <w:rsid w:val="007F4327"/>
    <w:rsid w:val="007F461A"/>
    <w:rsid w:val="007F64FE"/>
    <w:rsid w:val="007F6719"/>
    <w:rsid w:val="007F6E57"/>
    <w:rsid w:val="007F7606"/>
    <w:rsid w:val="007F78F3"/>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6614"/>
    <w:rsid w:val="0081676D"/>
    <w:rsid w:val="0081732A"/>
    <w:rsid w:val="008174D1"/>
    <w:rsid w:val="0081769A"/>
    <w:rsid w:val="008176D0"/>
    <w:rsid w:val="0081787B"/>
    <w:rsid w:val="00817AFF"/>
    <w:rsid w:val="00817E9B"/>
    <w:rsid w:val="008200BD"/>
    <w:rsid w:val="00820F49"/>
    <w:rsid w:val="00821397"/>
    <w:rsid w:val="0082234C"/>
    <w:rsid w:val="008238C9"/>
    <w:rsid w:val="00824999"/>
    <w:rsid w:val="00824CEE"/>
    <w:rsid w:val="008250C0"/>
    <w:rsid w:val="0082757D"/>
    <w:rsid w:val="008305DA"/>
    <w:rsid w:val="00831C78"/>
    <w:rsid w:val="00832001"/>
    <w:rsid w:val="00832D7B"/>
    <w:rsid w:val="0083368F"/>
    <w:rsid w:val="0083389E"/>
    <w:rsid w:val="00833EEA"/>
    <w:rsid w:val="008346A5"/>
    <w:rsid w:val="008348E8"/>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57924"/>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4BD5"/>
    <w:rsid w:val="00875795"/>
    <w:rsid w:val="00875948"/>
    <w:rsid w:val="00875C22"/>
    <w:rsid w:val="00875EB5"/>
    <w:rsid w:val="00876CD1"/>
    <w:rsid w:val="008774AB"/>
    <w:rsid w:val="00877666"/>
    <w:rsid w:val="00877FED"/>
    <w:rsid w:val="008805E3"/>
    <w:rsid w:val="00880857"/>
    <w:rsid w:val="00881051"/>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58D"/>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4D3"/>
    <w:rsid w:val="008B5CF2"/>
    <w:rsid w:val="008B5F96"/>
    <w:rsid w:val="008B601E"/>
    <w:rsid w:val="008B7256"/>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0C18"/>
    <w:rsid w:val="008D1AE6"/>
    <w:rsid w:val="008D1EA3"/>
    <w:rsid w:val="008D213B"/>
    <w:rsid w:val="008D2239"/>
    <w:rsid w:val="008D230C"/>
    <w:rsid w:val="008D2328"/>
    <w:rsid w:val="008D347F"/>
    <w:rsid w:val="008D4229"/>
    <w:rsid w:val="008D48FF"/>
    <w:rsid w:val="008D4AE0"/>
    <w:rsid w:val="008D5944"/>
    <w:rsid w:val="008D616A"/>
    <w:rsid w:val="008D7987"/>
    <w:rsid w:val="008E16DF"/>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20B"/>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495"/>
    <w:rsid w:val="0090776C"/>
    <w:rsid w:val="00907BB7"/>
    <w:rsid w:val="0091075F"/>
    <w:rsid w:val="00910BAB"/>
    <w:rsid w:val="00910D8E"/>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6FD"/>
    <w:rsid w:val="0092095E"/>
    <w:rsid w:val="00920A7C"/>
    <w:rsid w:val="00920B77"/>
    <w:rsid w:val="00920EF7"/>
    <w:rsid w:val="009210BC"/>
    <w:rsid w:val="0092178B"/>
    <w:rsid w:val="00921B1E"/>
    <w:rsid w:val="009223C4"/>
    <w:rsid w:val="00923CD7"/>
    <w:rsid w:val="00923E9E"/>
    <w:rsid w:val="0092511C"/>
    <w:rsid w:val="00925AF2"/>
    <w:rsid w:val="00925E18"/>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2824"/>
    <w:rsid w:val="00943B58"/>
    <w:rsid w:val="00944240"/>
    <w:rsid w:val="0094450E"/>
    <w:rsid w:val="00945840"/>
    <w:rsid w:val="00945AA8"/>
    <w:rsid w:val="00946065"/>
    <w:rsid w:val="0094642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4A0"/>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6042"/>
    <w:rsid w:val="00977503"/>
    <w:rsid w:val="00977772"/>
    <w:rsid w:val="00977830"/>
    <w:rsid w:val="0098054E"/>
    <w:rsid w:val="009807EB"/>
    <w:rsid w:val="00980A5C"/>
    <w:rsid w:val="00981178"/>
    <w:rsid w:val="00981490"/>
    <w:rsid w:val="009816B4"/>
    <w:rsid w:val="00982717"/>
    <w:rsid w:val="0098299F"/>
    <w:rsid w:val="009833DA"/>
    <w:rsid w:val="00983C89"/>
    <w:rsid w:val="009851CA"/>
    <w:rsid w:val="00985718"/>
    <w:rsid w:val="00986263"/>
    <w:rsid w:val="009868B2"/>
    <w:rsid w:val="00986A3E"/>
    <w:rsid w:val="00986C9E"/>
    <w:rsid w:val="0098713B"/>
    <w:rsid w:val="00987C94"/>
    <w:rsid w:val="00990552"/>
    <w:rsid w:val="00990ECC"/>
    <w:rsid w:val="00991883"/>
    <w:rsid w:val="00991FC6"/>
    <w:rsid w:val="00992044"/>
    <w:rsid w:val="00992BBD"/>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531C"/>
    <w:rsid w:val="009B68C1"/>
    <w:rsid w:val="009B68CA"/>
    <w:rsid w:val="009B7A57"/>
    <w:rsid w:val="009C0775"/>
    <w:rsid w:val="009C0DB1"/>
    <w:rsid w:val="009C1791"/>
    <w:rsid w:val="009C17DF"/>
    <w:rsid w:val="009C2412"/>
    <w:rsid w:val="009C2DF6"/>
    <w:rsid w:val="009C3278"/>
    <w:rsid w:val="009C3339"/>
    <w:rsid w:val="009C33D0"/>
    <w:rsid w:val="009C3BD1"/>
    <w:rsid w:val="009C3C19"/>
    <w:rsid w:val="009C4AB0"/>
    <w:rsid w:val="009C4AF3"/>
    <w:rsid w:val="009C5A2E"/>
    <w:rsid w:val="009C6079"/>
    <w:rsid w:val="009C63A3"/>
    <w:rsid w:val="009C66A4"/>
    <w:rsid w:val="009C687A"/>
    <w:rsid w:val="009C6AD0"/>
    <w:rsid w:val="009C7479"/>
    <w:rsid w:val="009C7D90"/>
    <w:rsid w:val="009D0271"/>
    <w:rsid w:val="009D1744"/>
    <w:rsid w:val="009D222B"/>
    <w:rsid w:val="009D2A14"/>
    <w:rsid w:val="009D2C31"/>
    <w:rsid w:val="009D2CBC"/>
    <w:rsid w:val="009D3095"/>
    <w:rsid w:val="009D333A"/>
    <w:rsid w:val="009D36A2"/>
    <w:rsid w:val="009D3D51"/>
    <w:rsid w:val="009D4018"/>
    <w:rsid w:val="009D54BF"/>
    <w:rsid w:val="009D5643"/>
    <w:rsid w:val="009D67EE"/>
    <w:rsid w:val="009D6851"/>
    <w:rsid w:val="009D6997"/>
    <w:rsid w:val="009D6D03"/>
    <w:rsid w:val="009D7353"/>
    <w:rsid w:val="009D7F02"/>
    <w:rsid w:val="009D7F96"/>
    <w:rsid w:val="009E065E"/>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9E4"/>
    <w:rsid w:val="009F2B70"/>
    <w:rsid w:val="009F348E"/>
    <w:rsid w:val="009F3693"/>
    <w:rsid w:val="009F5340"/>
    <w:rsid w:val="009F595E"/>
    <w:rsid w:val="009F5DC6"/>
    <w:rsid w:val="009F62C2"/>
    <w:rsid w:val="009F6C58"/>
    <w:rsid w:val="009F6E6D"/>
    <w:rsid w:val="009F7E8F"/>
    <w:rsid w:val="00A00E71"/>
    <w:rsid w:val="00A01A1B"/>
    <w:rsid w:val="00A02666"/>
    <w:rsid w:val="00A0350B"/>
    <w:rsid w:val="00A03A31"/>
    <w:rsid w:val="00A040E5"/>
    <w:rsid w:val="00A0466A"/>
    <w:rsid w:val="00A048F5"/>
    <w:rsid w:val="00A04998"/>
    <w:rsid w:val="00A05FAF"/>
    <w:rsid w:val="00A061D0"/>
    <w:rsid w:val="00A064D6"/>
    <w:rsid w:val="00A06591"/>
    <w:rsid w:val="00A06997"/>
    <w:rsid w:val="00A06F98"/>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6F0B"/>
    <w:rsid w:val="00A171DE"/>
    <w:rsid w:val="00A20204"/>
    <w:rsid w:val="00A2268B"/>
    <w:rsid w:val="00A239FA"/>
    <w:rsid w:val="00A23D77"/>
    <w:rsid w:val="00A244ED"/>
    <w:rsid w:val="00A24A3C"/>
    <w:rsid w:val="00A24C36"/>
    <w:rsid w:val="00A257F4"/>
    <w:rsid w:val="00A25D1F"/>
    <w:rsid w:val="00A25DC0"/>
    <w:rsid w:val="00A25F50"/>
    <w:rsid w:val="00A26328"/>
    <w:rsid w:val="00A264AF"/>
    <w:rsid w:val="00A26EE0"/>
    <w:rsid w:val="00A2706C"/>
    <w:rsid w:val="00A27338"/>
    <w:rsid w:val="00A2744F"/>
    <w:rsid w:val="00A27608"/>
    <w:rsid w:val="00A306E1"/>
    <w:rsid w:val="00A30926"/>
    <w:rsid w:val="00A30CBD"/>
    <w:rsid w:val="00A30DCB"/>
    <w:rsid w:val="00A31342"/>
    <w:rsid w:val="00A31930"/>
    <w:rsid w:val="00A3302B"/>
    <w:rsid w:val="00A33824"/>
    <w:rsid w:val="00A34629"/>
    <w:rsid w:val="00A346F9"/>
    <w:rsid w:val="00A348D0"/>
    <w:rsid w:val="00A355F0"/>
    <w:rsid w:val="00A3710F"/>
    <w:rsid w:val="00A376EA"/>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47FF5"/>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0B9"/>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9B4"/>
    <w:rsid w:val="00A80C36"/>
    <w:rsid w:val="00A80F9B"/>
    <w:rsid w:val="00A8116A"/>
    <w:rsid w:val="00A821AD"/>
    <w:rsid w:val="00A82516"/>
    <w:rsid w:val="00A8285A"/>
    <w:rsid w:val="00A83450"/>
    <w:rsid w:val="00A83591"/>
    <w:rsid w:val="00A83AC7"/>
    <w:rsid w:val="00A83D00"/>
    <w:rsid w:val="00A84D50"/>
    <w:rsid w:val="00A856F7"/>
    <w:rsid w:val="00A86AD0"/>
    <w:rsid w:val="00A86CAF"/>
    <w:rsid w:val="00A87059"/>
    <w:rsid w:val="00A876B9"/>
    <w:rsid w:val="00A87E4B"/>
    <w:rsid w:val="00A87E96"/>
    <w:rsid w:val="00A90C13"/>
    <w:rsid w:val="00A919EC"/>
    <w:rsid w:val="00A91BC1"/>
    <w:rsid w:val="00A92470"/>
    <w:rsid w:val="00A92740"/>
    <w:rsid w:val="00A9291B"/>
    <w:rsid w:val="00A93013"/>
    <w:rsid w:val="00A9379F"/>
    <w:rsid w:val="00A946CB"/>
    <w:rsid w:val="00A94893"/>
    <w:rsid w:val="00A94FCF"/>
    <w:rsid w:val="00A967DF"/>
    <w:rsid w:val="00A96A0A"/>
    <w:rsid w:val="00A96AE9"/>
    <w:rsid w:val="00A97258"/>
    <w:rsid w:val="00A97EF1"/>
    <w:rsid w:val="00AA093D"/>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C7D"/>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E72"/>
    <w:rsid w:val="00AC66D3"/>
    <w:rsid w:val="00AC6BA7"/>
    <w:rsid w:val="00AC7959"/>
    <w:rsid w:val="00AC7C7A"/>
    <w:rsid w:val="00AD03F1"/>
    <w:rsid w:val="00AD05A9"/>
    <w:rsid w:val="00AD0B1D"/>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3BD0"/>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07B12"/>
    <w:rsid w:val="00B10B1C"/>
    <w:rsid w:val="00B10E90"/>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4C3"/>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DE4"/>
    <w:rsid w:val="00B52E66"/>
    <w:rsid w:val="00B533F9"/>
    <w:rsid w:val="00B53D80"/>
    <w:rsid w:val="00B54417"/>
    <w:rsid w:val="00B548EE"/>
    <w:rsid w:val="00B54AE0"/>
    <w:rsid w:val="00B5566D"/>
    <w:rsid w:val="00B56625"/>
    <w:rsid w:val="00B56963"/>
    <w:rsid w:val="00B57165"/>
    <w:rsid w:val="00B572CF"/>
    <w:rsid w:val="00B5757D"/>
    <w:rsid w:val="00B60465"/>
    <w:rsid w:val="00B6074D"/>
    <w:rsid w:val="00B608A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619A"/>
    <w:rsid w:val="00B6621B"/>
    <w:rsid w:val="00B669E1"/>
    <w:rsid w:val="00B66BE9"/>
    <w:rsid w:val="00B70012"/>
    <w:rsid w:val="00B70364"/>
    <w:rsid w:val="00B70572"/>
    <w:rsid w:val="00B70BDF"/>
    <w:rsid w:val="00B7179C"/>
    <w:rsid w:val="00B71E0D"/>
    <w:rsid w:val="00B72302"/>
    <w:rsid w:val="00B726C9"/>
    <w:rsid w:val="00B72805"/>
    <w:rsid w:val="00B73CD2"/>
    <w:rsid w:val="00B7456A"/>
    <w:rsid w:val="00B748B0"/>
    <w:rsid w:val="00B753CD"/>
    <w:rsid w:val="00B75628"/>
    <w:rsid w:val="00B7593F"/>
    <w:rsid w:val="00B75D95"/>
    <w:rsid w:val="00B75FA6"/>
    <w:rsid w:val="00B76BB8"/>
    <w:rsid w:val="00B76C90"/>
    <w:rsid w:val="00B773BE"/>
    <w:rsid w:val="00B7750C"/>
    <w:rsid w:val="00B81604"/>
    <w:rsid w:val="00B8185F"/>
    <w:rsid w:val="00B82164"/>
    <w:rsid w:val="00B82889"/>
    <w:rsid w:val="00B83676"/>
    <w:rsid w:val="00B8436A"/>
    <w:rsid w:val="00B846D0"/>
    <w:rsid w:val="00B84F4D"/>
    <w:rsid w:val="00B8563A"/>
    <w:rsid w:val="00B86038"/>
    <w:rsid w:val="00B8620D"/>
    <w:rsid w:val="00B86CDC"/>
    <w:rsid w:val="00B87B28"/>
    <w:rsid w:val="00B905FE"/>
    <w:rsid w:val="00B90B9B"/>
    <w:rsid w:val="00B90C7E"/>
    <w:rsid w:val="00B90D85"/>
    <w:rsid w:val="00B917BC"/>
    <w:rsid w:val="00B91A3B"/>
    <w:rsid w:val="00B92124"/>
    <w:rsid w:val="00B9219C"/>
    <w:rsid w:val="00B9220A"/>
    <w:rsid w:val="00B92F09"/>
    <w:rsid w:val="00B93510"/>
    <w:rsid w:val="00B93B0C"/>
    <w:rsid w:val="00B9422B"/>
    <w:rsid w:val="00B94842"/>
    <w:rsid w:val="00B94B5B"/>
    <w:rsid w:val="00B95056"/>
    <w:rsid w:val="00B9678C"/>
    <w:rsid w:val="00B9702C"/>
    <w:rsid w:val="00B973AD"/>
    <w:rsid w:val="00BA01E9"/>
    <w:rsid w:val="00BA0A2B"/>
    <w:rsid w:val="00BA0CF1"/>
    <w:rsid w:val="00BA215C"/>
    <w:rsid w:val="00BA23F0"/>
    <w:rsid w:val="00BA29E5"/>
    <w:rsid w:val="00BA31FB"/>
    <w:rsid w:val="00BA3B5D"/>
    <w:rsid w:val="00BA3D4C"/>
    <w:rsid w:val="00BA3E5F"/>
    <w:rsid w:val="00BA44BE"/>
    <w:rsid w:val="00BA49E5"/>
    <w:rsid w:val="00BA5240"/>
    <w:rsid w:val="00BA7603"/>
    <w:rsid w:val="00BB0BA9"/>
    <w:rsid w:val="00BB17E4"/>
    <w:rsid w:val="00BB1980"/>
    <w:rsid w:val="00BB1B00"/>
    <w:rsid w:val="00BB275E"/>
    <w:rsid w:val="00BB276F"/>
    <w:rsid w:val="00BB27C1"/>
    <w:rsid w:val="00BB3CDB"/>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0D2"/>
    <w:rsid w:val="00BF3492"/>
    <w:rsid w:val="00BF656E"/>
    <w:rsid w:val="00BF6835"/>
    <w:rsid w:val="00BF6C38"/>
    <w:rsid w:val="00BF7979"/>
    <w:rsid w:val="00C00C9E"/>
    <w:rsid w:val="00C01358"/>
    <w:rsid w:val="00C01AF4"/>
    <w:rsid w:val="00C03BF6"/>
    <w:rsid w:val="00C03C67"/>
    <w:rsid w:val="00C03FF6"/>
    <w:rsid w:val="00C0460B"/>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26F"/>
    <w:rsid w:val="00C219D1"/>
    <w:rsid w:val="00C21DB5"/>
    <w:rsid w:val="00C22B98"/>
    <w:rsid w:val="00C23392"/>
    <w:rsid w:val="00C2378E"/>
    <w:rsid w:val="00C23E5D"/>
    <w:rsid w:val="00C242CA"/>
    <w:rsid w:val="00C242EB"/>
    <w:rsid w:val="00C25377"/>
    <w:rsid w:val="00C26559"/>
    <w:rsid w:val="00C268A5"/>
    <w:rsid w:val="00C26D3B"/>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DAF"/>
    <w:rsid w:val="00C52E3B"/>
    <w:rsid w:val="00C532C3"/>
    <w:rsid w:val="00C53687"/>
    <w:rsid w:val="00C54BFA"/>
    <w:rsid w:val="00C558F7"/>
    <w:rsid w:val="00C5626B"/>
    <w:rsid w:val="00C56AF9"/>
    <w:rsid w:val="00C56C02"/>
    <w:rsid w:val="00C56CA3"/>
    <w:rsid w:val="00C56DB4"/>
    <w:rsid w:val="00C56DFB"/>
    <w:rsid w:val="00C56E38"/>
    <w:rsid w:val="00C575F7"/>
    <w:rsid w:val="00C577C8"/>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4950"/>
    <w:rsid w:val="00C75423"/>
    <w:rsid w:val="00C7582D"/>
    <w:rsid w:val="00C75B3F"/>
    <w:rsid w:val="00C76E22"/>
    <w:rsid w:val="00C77693"/>
    <w:rsid w:val="00C77A8C"/>
    <w:rsid w:val="00C77AAD"/>
    <w:rsid w:val="00C80A05"/>
    <w:rsid w:val="00C82E6A"/>
    <w:rsid w:val="00C83FC4"/>
    <w:rsid w:val="00C84137"/>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A03BF"/>
    <w:rsid w:val="00CA03C8"/>
    <w:rsid w:val="00CA10D9"/>
    <w:rsid w:val="00CA1458"/>
    <w:rsid w:val="00CA31D4"/>
    <w:rsid w:val="00CA35BB"/>
    <w:rsid w:val="00CA3C2B"/>
    <w:rsid w:val="00CA41D6"/>
    <w:rsid w:val="00CA4448"/>
    <w:rsid w:val="00CA4894"/>
    <w:rsid w:val="00CA4DBE"/>
    <w:rsid w:val="00CA5486"/>
    <w:rsid w:val="00CA5597"/>
    <w:rsid w:val="00CA58D9"/>
    <w:rsid w:val="00CA6565"/>
    <w:rsid w:val="00CA67D4"/>
    <w:rsid w:val="00CA7F3E"/>
    <w:rsid w:val="00CB0C05"/>
    <w:rsid w:val="00CB14F6"/>
    <w:rsid w:val="00CB15FC"/>
    <w:rsid w:val="00CB1AD2"/>
    <w:rsid w:val="00CB1DE4"/>
    <w:rsid w:val="00CB23BF"/>
    <w:rsid w:val="00CB249A"/>
    <w:rsid w:val="00CB2C74"/>
    <w:rsid w:val="00CB311A"/>
    <w:rsid w:val="00CB3AD2"/>
    <w:rsid w:val="00CB4326"/>
    <w:rsid w:val="00CB4A20"/>
    <w:rsid w:val="00CB614D"/>
    <w:rsid w:val="00CB6CA8"/>
    <w:rsid w:val="00CB7EFF"/>
    <w:rsid w:val="00CC1182"/>
    <w:rsid w:val="00CC1CED"/>
    <w:rsid w:val="00CC2294"/>
    <w:rsid w:val="00CC2344"/>
    <w:rsid w:val="00CC2433"/>
    <w:rsid w:val="00CC243B"/>
    <w:rsid w:val="00CC323F"/>
    <w:rsid w:val="00CC3EEB"/>
    <w:rsid w:val="00CC4773"/>
    <w:rsid w:val="00CC4A60"/>
    <w:rsid w:val="00CC4AC0"/>
    <w:rsid w:val="00CC5D02"/>
    <w:rsid w:val="00CC5EA3"/>
    <w:rsid w:val="00CC6AB4"/>
    <w:rsid w:val="00CD06FB"/>
    <w:rsid w:val="00CD0CA1"/>
    <w:rsid w:val="00CD1472"/>
    <w:rsid w:val="00CD1766"/>
    <w:rsid w:val="00CD1BD3"/>
    <w:rsid w:val="00CD231B"/>
    <w:rsid w:val="00CD2455"/>
    <w:rsid w:val="00CD2B48"/>
    <w:rsid w:val="00CD3B57"/>
    <w:rsid w:val="00CD3C4A"/>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84F"/>
    <w:rsid w:val="00CF5FEB"/>
    <w:rsid w:val="00CF6BDE"/>
    <w:rsid w:val="00CF76EE"/>
    <w:rsid w:val="00CF77EF"/>
    <w:rsid w:val="00CF7899"/>
    <w:rsid w:val="00CF7933"/>
    <w:rsid w:val="00D00E10"/>
    <w:rsid w:val="00D016F5"/>
    <w:rsid w:val="00D01DEA"/>
    <w:rsid w:val="00D0239A"/>
    <w:rsid w:val="00D025AC"/>
    <w:rsid w:val="00D026FC"/>
    <w:rsid w:val="00D03C15"/>
    <w:rsid w:val="00D03F94"/>
    <w:rsid w:val="00D06468"/>
    <w:rsid w:val="00D06513"/>
    <w:rsid w:val="00D06CD6"/>
    <w:rsid w:val="00D10A46"/>
    <w:rsid w:val="00D1140E"/>
    <w:rsid w:val="00D123A0"/>
    <w:rsid w:val="00D126EC"/>
    <w:rsid w:val="00D13371"/>
    <w:rsid w:val="00D13FBA"/>
    <w:rsid w:val="00D14190"/>
    <w:rsid w:val="00D153E0"/>
    <w:rsid w:val="00D15538"/>
    <w:rsid w:val="00D1568A"/>
    <w:rsid w:val="00D16B34"/>
    <w:rsid w:val="00D1724B"/>
    <w:rsid w:val="00D175F6"/>
    <w:rsid w:val="00D17747"/>
    <w:rsid w:val="00D20243"/>
    <w:rsid w:val="00D20D65"/>
    <w:rsid w:val="00D2157C"/>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73B"/>
    <w:rsid w:val="00D828F4"/>
    <w:rsid w:val="00D82EA2"/>
    <w:rsid w:val="00D83478"/>
    <w:rsid w:val="00D83C03"/>
    <w:rsid w:val="00D842D4"/>
    <w:rsid w:val="00D84323"/>
    <w:rsid w:val="00D8503F"/>
    <w:rsid w:val="00D85547"/>
    <w:rsid w:val="00D85CD6"/>
    <w:rsid w:val="00D8631F"/>
    <w:rsid w:val="00D86495"/>
    <w:rsid w:val="00D86C6F"/>
    <w:rsid w:val="00D87726"/>
    <w:rsid w:val="00D912C1"/>
    <w:rsid w:val="00D914C8"/>
    <w:rsid w:val="00D91FE3"/>
    <w:rsid w:val="00D962F0"/>
    <w:rsid w:val="00D96F9A"/>
    <w:rsid w:val="00D97731"/>
    <w:rsid w:val="00DA0372"/>
    <w:rsid w:val="00DA120F"/>
    <w:rsid w:val="00DA147A"/>
    <w:rsid w:val="00DA27A6"/>
    <w:rsid w:val="00DA3E94"/>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2721"/>
    <w:rsid w:val="00DB3BA7"/>
    <w:rsid w:val="00DB3E96"/>
    <w:rsid w:val="00DB408D"/>
    <w:rsid w:val="00DB40D0"/>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CCA"/>
    <w:rsid w:val="00DC2D47"/>
    <w:rsid w:val="00DC31D0"/>
    <w:rsid w:val="00DC3625"/>
    <w:rsid w:val="00DC41DD"/>
    <w:rsid w:val="00DC4385"/>
    <w:rsid w:val="00DC47CB"/>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066"/>
    <w:rsid w:val="00DD3B04"/>
    <w:rsid w:val="00DD41F8"/>
    <w:rsid w:val="00DD4985"/>
    <w:rsid w:val="00DD4AC7"/>
    <w:rsid w:val="00DD58E5"/>
    <w:rsid w:val="00DD59BD"/>
    <w:rsid w:val="00DD5D06"/>
    <w:rsid w:val="00DD5E30"/>
    <w:rsid w:val="00DD5FE9"/>
    <w:rsid w:val="00DD6535"/>
    <w:rsid w:val="00DE0A9A"/>
    <w:rsid w:val="00DE146F"/>
    <w:rsid w:val="00DE1566"/>
    <w:rsid w:val="00DE17F7"/>
    <w:rsid w:val="00DE2401"/>
    <w:rsid w:val="00DE3534"/>
    <w:rsid w:val="00DE3E35"/>
    <w:rsid w:val="00DE4610"/>
    <w:rsid w:val="00DE4675"/>
    <w:rsid w:val="00DE479C"/>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8E0"/>
    <w:rsid w:val="00E00910"/>
    <w:rsid w:val="00E00DF4"/>
    <w:rsid w:val="00E012C6"/>
    <w:rsid w:val="00E01DB5"/>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3723"/>
    <w:rsid w:val="00E14279"/>
    <w:rsid w:val="00E15708"/>
    <w:rsid w:val="00E161E2"/>
    <w:rsid w:val="00E1768F"/>
    <w:rsid w:val="00E20CCD"/>
    <w:rsid w:val="00E21877"/>
    <w:rsid w:val="00E23048"/>
    <w:rsid w:val="00E23CCC"/>
    <w:rsid w:val="00E245D1"/>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6864"/>
    <w:rsid w:val="00E47131"/>
    <w:rsid w:val="00E4757D"/>
    <w:rsid w:val="00E47FEC"/>
    <w:rsid w:val="00E50A92"/>
    <w:rsid w:val="00E50C7D"/>
    <w:rsid w:val="00E50DA5"/>
    <w:rsid w:val="00E510D3"/>
    <w:rsid w:val="00E51FCB"/>
    <w:rsid w:val="00E52324"/>
    <w:rsid w:val="00E526BF"/>
    <w:rsid w:val="00E527F6"/>
    <w:rsid w:val="00E52A47"/>
    <w:rsid w:val="00E52B6C"/>
    <w:rsid w:val="00E53305"/>
    <w:rsid w:val="00E536B3"/>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3CA0"/>
    <w:rsid w:val="00E6437A"/>
    <w:rsid w:val="00E648B5"/>
    <w:rsid w:val="00E65B34"/>
    <w:rsid w:val="00E667D0"/>
    <w:rsid w:val="00E668C3"/>
    <w:rsid w:val="00E66DF3"/>
    <w:rsid w:val="00E67106"/>
    <w:rsid w:val="00E6739C"/>
    <w:rsid w:val="00E70778"/>
    <w:rsid w:val="00E70B54"/>
    <w:rsid w:val="00E71412"/>
    <w:rsid w:val="00E718BC"/>
    <w:rsid w:val="00E71990"/>
    <w:rsid w:val="00E71C72"/>
    <w:rsid w:val="00E72221"/>
    <w:rsid w:val="00E722BE"/>
    <w:rsid w:val="00E7231A"/>
    <w:rsid w:val="00E723A9"/>
    <w:rsid w:val="00E72769"/>
    <w:rsid w:val="00E73B9D"/>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0D5"/>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5FFA"/>
    <w:rsid w:val="00EA6AA5"/>
    <w:rsid w:val="00EA7315"/>
    <w:rsid w:val="00EA7FA8"/>
    <w:rsid w:val="00EB0E7E"/>
    <w:rsid w:val="00EB2021"/>
    <w:rsid w:val="00EB245C"/>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5B3"/>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7D4D"/>
    <w:rsid w:val="00EE7F93"/>
    <w:rsid w:val="00EF0084"/>
    <w:rsid w:val="00EF101A"/>
    <w:rsid w:val="00EF14FA"/>
    <w:rsid w:val="00EF1EF5"/>
    <w:rsid w:val="00EF2410"/>
    <w:rsid w:val="00EF3499"/>
    <w:rsid w:val="00EF47A8"/>
    <w:rsid w:val="00EF5515"/>
    <w:rsid w:val="00EF5F41"/>
    <w:rsid w:val="00EF6CC8"/>
    <w:rsid w:val="00EF78B2"/>
    <w:rsid w:val="00EF7E2B"/>
    <w:rsid w:val="00F00367"/>
    <w:rsid w:val="00F006CE"/>
    <w:rsid w:val="00F00DD2"/>
    <w:rsid w:val="00F01693"/>
    <w:rsid w:val="00F02841"/>
    <w:rsid w:val="00F02867"/>
    <w:rsid w:val="00F03049"/>
    <w:rsid w:val="00F04F55"/>
    <w:rsid w:val="00F05129"/>
    <w:rsid w:val="00F059AD"/>
    <w:rsid w:val="00F0665B"/>
    <w:rsid w:val="00F06B9D"/>
    <w:rsid w:val="00F06EF0"/>
    <w:rsid w:val="00F0720A"/>
    <w:rsid w:val="00F10227"/>
    <w:rsid w:val="00F103CE"/>
    <w:rsid w:val="00F1083F"/>
    <w:rsid w:val="00F10EE2"/>
    <w:rsid w:val="00F11158"/>
    <w:rsid w:val="00F113D9"/>
    <w:rsid w:val="00F11D8D"/>
    <w:rsid w:val="00F120A1"/>
    <w:rsid w:val="00F12210"/>
    <w:rsid w:val="00F1266D"/>
    <w:rsid w:val="00F12968"/>
    <w:rsid w:val="00F1300F"/>
    <w:rsid w:val="00F136F0"/>
    <w:rsid w:val="00F137F1"/>
    <w:rsid w:val="00F140B4"/>
    <w:rsid w:val="00F14607"/>
    <w:rsid w:val="00F14774"/>
    <w:rsid w:val="00F15777"/>
    <w:rsid w:val="00F1743F"/>
    <w:rsid w:val="00F176F9"/>
    <w:rsid w:val="00F17B25"/>
    <w:rsid w:val="00F17B57"/>
    <w:rsid w:val="00F203B7"/>
    <w:rsid w:val="00F209D1"/>
    <w:rsid w:val="00F21352"/>
    <w:rsid w:val="00F21A81"/>
    <w:rsid w:val="00F22CB2"/>
    <w:rsid w:val="00F22DC7"/>
    <w:rsid w:val="00F22E10"/>
    <w:rsid w:val="00F230FB"/>
    <w:rsid w:val="00F240DA"/>
    <w:rsid w:val="00F24218"/>
    <w:rsid w:val="00F24D46"/>
    <w:rsid w:val="00F25150"/>
    <w:rsid w:val="00F261FE"/>
    <w:rsid w:val="00F265B5"/>
    <w:rsid w:val="00F2663B"/>
    <w:rsid w:val="00F266AB"/>
    <w:rsid w:val="00F268F0"/>
    <w:rsid w:val="00F26ABA"/>
    <w:rsid w:val="00F27582"/>
    <w:rsid w:val="00F2783E"/>
    <w:rsid w:val="00F27B7E"/>
    <w:rsid w:val="00F30292"/>
    <w:rsid w:val="00F3061B"/>
    <w:rsid w:val="00F316A9"/>
    <w:rsid w:val="00F31BCE"/>
    <w:rsid w:val="00F32187"/>
    <w:rsid w:val="00F3341E"/>
    <w:rsid w:val="00F340D3"/>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0FB9"/>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4F"/>
    <w:rsid w:val="00F50CC5"/>
    <w:rsid w:val="00F524B3"/>
    <w:rsid w:val="00F52B5A"/>
    <w:rsid w:val="00F53383"/>
    <w:rsid w:val="00F534CF"/>
    <w:rsid w:val="00F5442F"/>
    <w:rsid w:val="00F54504"/>
    <w:rsid w:val="00F54A9F"/>
    <w:rsid w:val="00F55B13"/>
    <w:rsid w:val="00F55FCE"/>
    <w:rsid w:val="00F56341"/>
    <w:rsid w:val="00F56740"/>
    <w:rsid w:val="00F56F37"/>
    <w:rsid w:val="00F60056"/>
    <w:rsid w:val="00F6032B"/>
    <w:rsid w:val="00F60D5F"/>
    <w:rsid w:val="00F611CA"/>
    <w:rsid w:val="00F61980"/>
    <w:rsid w:val="00F61A34"/>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4BDD"/>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3F"/>
    <w:rsid w:val="00F956D1"/>
    <w:rsid w:val="00F95706"/>
    <w:rsid w:val="00F95996"/>
    <w:rsid w:val="00F9638A"/>
    <w:rsid w:val="00F97B80"/>
    <w:rsid w:val="00F97D6D"/>
    <w:rsid w:val="00FA09FF"/>
    <w:rsid w:val="00FA0AB0"/>
    <w:rsid w:val="00FA0B18"/>
    <w:rsid w:val="00FA0E76"/>
    <w:rsid w:val="00FA1995"/>
    <w:rsid w:val="00FA1DED"/>
    <w:rsid w:val="00FA1EA7"/>
    <w:rsid w:val="00FA26AF"/>
    <w:rsid w:val="00FA28BE"/>
    <w:rsid w:val="00FA28FC"/>
    <w:rsid w:val="00FA2B50"/>
    <w:rsid w:val="00FA338E"/>
    <w:rsid w:val="00FA37BB"/>
    <w:rsid w:val="00FA3863"/>
    <w:rsid w:val="00FA3CEF"/>
    <w:rsid w:val="00FA3D14"/>
    <w:rsid w:val="00FA4322"/>
    <w:rsid w:val="00FA4B4D"/>
    <w:rsid w:val="00FA5194"/>
    <w:rsid w:val="00FA5E75"/>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783"/>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2C99"/>
    <w:rsid w:val="00FE332B"/>
    <w:rsid w:val="00FE39E7"/>
    <w:rsid w:val="00FE3ECC"/>
    <w:rsid w:val="00FE4C1C"/>
    <w:rsid w:val="00FE4C1D"/>
    <w:rsid w:val="00FE567F"/>
    <w:rsid w:val="00FE5775"/>
    <w:rsid w:val="00FE591A"/>
    <w:rsid w:val="00FE6058"/>
    <w:rsid w:val="00FE6A7B"/>
    <w:rsid w:val="00FE70C2"/>
    <w:rsid w:val="00FE71DC"/>
    <w:rsid w:val="00FF0ABC"/>
    <w:rsid w:val="00FF0B63"/>
    <w:rsid w:val="00FF24C5"/>
    <w:rsid w:val="00FF3946"/>
    <w:rsid w:val="00FF44A7"/>
    <w:rsid w:val="00FF4725"/>
    <w:rsid w:val="00FF4AAA"/>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37279"/>
    <w:rPr>
      <w:rFonts w:ascii="Calibri" w:eastAsiaTheme="minorHAnsi" w:hAnsi="Calibri" w:cs="Arial"/>
      <w:color w:val="62B5E5"/>
      <w:sz w:val="22"/>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 w:id="1056440831">
          <w:marLeft w:val="0"/>
          <w:marRight w:val="0"/>
          <w:marTop w:val="150"/>
          <w:marBottom w:val="150"/>
          <w:divBdr>
            <w:top w:val="none" w:sz="0" w:space="0" w:color="auto"/>
            <w:left w:val="none" w:sz="0" w:space="0" w:color="auto"/>
            <w:bottom w:val="none" w:sz="0" w:space="0" w:color="auto"/>
            <w:right w:val="none" w:sz="0" w:space="0" w:color="auto"/>
          </w:divBdr>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70042548">
      <w:bodyDiv w:val="1"/>
      <w:marLeft w:val="0"/>
      <w:marRight w:val="0"/>
      <w:marTop w:val="0"/>
      <w:marBottom w:val="0"/>
      <w:divBdr>
        <w:top w:val="none" w:sz="0" w:space="0" w:color="auto"/>
        <w:left w:val="none" w:sz="0" w:space="0" w:color="auto"/>
        <w:bottom w:val="none" w:sz="0" w:space="0" w:color="auto"/>
        <w:right w:val="none" w:sz="0" w:space="0" w:color="auto"/>
      </w:divBdr>
      <w:divsChild>
        <w:div w:id="674578818">
          <w:marLeft w:val="0"/>
          <w:marRight w:val="0"/>
          <w:marTop w:val="300"/>
          <w:marBottom w:val="300"/>
          <w:divBdr>
            <w:top w:val="none" w:sz="0" w:space="0" w:color="auto"/>
            <w:left w:val="none" w:sz="0" w:space="0" w:color="auto"/>
            <w:bottom w:val="none" w:sz="0" w:space="0" w:color="auto"/>
            <w:right w:val="none" w:sz="0" w:space="0" w:color="auto"/>
          </w:divBdr>
          <w:divsChild>
            <w:div w:id="14817245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843740381">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774477419">
      <w:bodyDiv w:val="1"/>
      <w:marLeft w:val="0"/>
      <w:marRight w:val="0"/>
      <w:marTop w:val="0"/>
      <w:marBottom w:val="0"/>
      <w:divBdr>
        <w:top w:val="none" w:sz="0" w:space="0" w:color="auto"/>
        <w:left w:val="none" w:sz="0" w:space="0" w:color="auto"/>
        <w:bottom w:val="none" w:sz="0" w:space="0" w:color="auto"/>
        <w:right w:val="none" w:sz="0" w:space="0" w:color="auto"/>
      </w:divBdr>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1967852024">
      <w:bodyDiv w:val="1"/>
      <w:marLeft w:val="0"/>
      <w:marRight w:val="0"/>
      <w:marTop w:val="0"/>
      <w:marBottom w:val="0"/>
      <w:divBdr>
        <w:top w:val="none" w:sz="0" w:space="0" w:color="auto"/>
        <w:left w:val="none" w:sz="0" w:space="0" w:color="auto"/>
        <w:bottom w:val="none" w:sz="0" w:space="0" w:color="auto"/>
        <w:right w:val="none" w:sz="0" w:space="0" w:color="auto"/>
      </w:divBdr>
      <w:divsChild>
        <w:div w:id="1333725494">
          <w:marLeft w:val="0"/>
          <w:marRight w:val="0"/>
          <w:marTop w:val="300"/>
          <w:marBottom w:val="300"/>
          <w:divBdr>
            <w:top w:val="none" w:sz="0" w:space="0" w:color="auto"/>
            <w:left w:val="none" w:sz="0" w:space="0" w:color="auto"/>
            <w:bottom w:val="none" w:sz="0" w:space="0" w:color="auto"/>
            <w:right w:val="none" w:sz="0" w:space="0" w:color="auto"/>
          </w:divBdr>
          <w:divsChild>
            <w:div w:id="2273070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art.deloitte.com/USDART/home/codification/presentation/asc270-10" TargetMode="External"/><Relationship Id="rId21" Type="http://schemas.openxmlformats.org/officeDocument/2006/relationships/hyperlink" Target="https://www.fasb.org/Page/ShowPdf?path=ASU+2023-09.pdf&amp;title=ACCOUNTING+STANDARDS+UPDATE+2023-09%E2%80%94Income+Taxes+%28Topic+740%29%3A+Improvements+to+Income+Tax+Disclosures&amp;acceptedDisclaimer=true&amp;IsIOS=false&amp;Submit=" TargetMode="External"/><Relationship Id="rId42" Type="http://schemas.openxmlformats.org/officeDocument/2006/relationships/hyperlink" Target="https://dart.deloitte.com/USDART/home/codification/broad-transactions/asc860-30-20?nav=jtl" TargetMode="External"/><Relationship Id="rId47" Type="http://schemas.openxmlformats.org/officeDocument/2006/relationships/hyperlink" Target="https://dart.deloitte.com/USDART/home/codification/presentation/asc280-10" TargetMode="External"/><Relationship Id="rId63" Type="http://schemas.openxmlformats.org/officeDocument/2006/relationships/hyperlink" Target="https://dart.deloitte.com/USDART/home/codification/assets/asc350-60" TargetMode="External"/><Relationship Id="rId68" Type="http://schemas.openxmlformats.org/officeDocument/2006/relationships/hyperlink" Target="https://dart.deloitte.com/USDART/home/codification/expenses/asc740-30" TargetMode="External"/><Relationship Id="rId16" Type="http://schemas.openxmlformats.org/officeDocument/2006/relationships/hyperlink" Target="https://www.fasb.org/Page/ShowPdf?path=ASU+2023-08.pdf&amp;title=ACCOUNTING+STANDARDS+UPDATE+2023-08%E2%80%94Intangibles%E2%80%94Goodwill+and+Other%E2%80%94Crypto+Assets+%28Subtopic+350-60%29%3A+Accounting+for+and+Disclosure+of+Crypto+Assets&amp;acceptedDisclaimer=true&amp;IsIOS=false&amp;Submit=" TargetMode="External"/><Relationship Id="rId11" Type="http://schemas.openxmlformats.org/officeDocument/2006/relationships/hyperlink" Target="https://www.fasb.org/Page/ShowPdf?path=ASU+2023-06.pdf&amp;title=ACCOUNTING+STANDARDS+UPDATE+2023-06%E2%80%94Disclosure+Improvements%3A+Codification+Amendments+in+Response+to+the+SEC%E2%80%99s+Disclosure+Update+and+Simplification+Initiative&amp;acceptedDisclaimer=true&amp;IsIOS=false&amp;Submit=" TargetMode="External"/><Relationship Id="rId24" Type="http://schemas.openxmlformats.org/officeDocument/2006/relationships/hyperlink" Target="https://dart.deloitte.com/USDART/home/codification/presentation/asc250-10" TargetMode="External"/><Relationship Id="rId32" Type="http://schemas.openxmlformats.org/officeDocument/2006/relationships/hyperlink" Target="https://dart.deloitte.com/USDART/home/codification/broad-transactions/asc860-30" TargetMode="External"/><Relationship Id="rId37" Type="http://schemas.openxmlformats.org/officeDocument/2006/relationships/hyperlink" Target="https://dart.deloitte.com/USDART/home/codification/general-principles/asc105-10" TargetMode="External"/><Relationship Id="rId40" Type="http://schemas.openxmlformats.org/officeDocument/2006/relationships/hyperlink" Target="https://dart.deloitte.com/USDART/home/codification/liabilities/asc470-10" TargetMode="External"/><Relationship Id="rId45" Type="http://schemas.openxmlformats.org/officeDocument/2006/relationships/hyperlink" Target="https://www.fasb.org/Page/ShowPdf?path=ASU+2023-07.pdf&amp;title=ACCOUNTING+STANDARDS+UPDATE+2023-07%E2%80%94Segment+Reporting+%28Topic+280%29%3A+Improvements+to+Reportable+Segment+Disclosures&amp;acceptedDisclaimer=true&amp;IsIOS=false&amp;Submit=" TargetMode="External"/><Relationship Id="rId53" Type="http://schemas.openxmlformats.org/officeDocument/2006/relationships/hyperlink" Target="https://dart.deloitte.com/USDART/home/codification/presentation/asc270-10" TargetMode="External"/><Relationship Id="rId58" Type="http://schemas.openxmlformats.org/officeDocument/2006/relationships/hyperlink" Target="https://dart.deloitte.com/USDART/home/codification/assets/asc350-10" TargetMode="External"/><Relationship Id="rId66" Type="http://schemas.openxmlformats.org/officeDocument/2006/relationships/hyperlink" Target="https://dart.deloitte.com/USDART/home/codification/presentation/asc230-10" TargetMode="External"/><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dart.deloitte.com/USDART/tree/vsid/C_873052217" TargetMode="External"/><Relationship Id="rId19" Type="http://schemas.openxmlformats.org/officeDocument/2006/relationships/hyperlink" Target="https://www.fasb.org/Page/ShowPdf?path=ASU+2023-08.pdf&amp;title=ACCOUNTING+STANDARDS+UPDATE+2023-08%E2%80%94Intangibles%E2%80%94Goodwill+and+Other%E2%80%94Crypto+Assets+%28Subtopic+350-60%29%3A+Accounting+for+and+Disclosure+of+Crypto+Assets&amp;acceptedDisclaimer=true&amp;IsIOS=false&amp;Submit=" TargetMode="External"/><Relationship Id="rId14" Type="http://schemas.openxmlformats.org/officeDocument/2006/relationships/hyperlink" Target="https://dart.deloitte.com/USDART/home/publications/deloitte/heads-up/2023/fasb-asu-reportable-segment-disclosures" TargetMode="External"/><Relationship Id="rId22" Type="http://schemas.openxmlformats.org/officeDocument/2006/relationships/hyperlink" Target="https://www.fasb.org/Page/ShowPdf?path=ASU+2023-06.pdf&amp;title=ACCOUNTING+STANDARDS+UPDATE+2023-06%E2%80%94Disclosure+Improvements%3A+Codification+Amendments+in+Response+to+the+SEC%E2%80%99s+Disclosure+Update+and+Simplification+Initiative&amp;acceptedDisclaimer=true&amp;IsIOS=false&amp;Submit=" TargetMode="External"/><Relationship Id="rId27" Type="http://schemas.openxmlformats.org/officeDocument/2006/relationships/hyperlink" Target="https://dart.deloitte.com/USDART/home/codification/presentation/asc270-10" TargetMode="External"/><Relationship Id="rId30" Type="http://schemas.openxmlformats.org/officeDocument/2006/relationships/hyperlink" Target="https://dart.deloitte.com/USDART/home/codification/equity/asc505-10" TargetMode="External"/><Relationship Id="rId35" Type="http://schemas.openxmlformats.org/officeDocument/2006/relationships/hyperlink" Target="https://dart.deloitte.com/USDART/home/codification/industry/9xx/asc946-20" TargetMode="External"/><Relationship Id="rId43" Type="http://schemas.openxmlformats.org/officeDocument/2006/relationships/hyperlink" Target="https://dart.deloitte.com/USDART/home/codification/broad-transactions/asc860-30" TargetMode="External"/><Relationship Id="rId48" Type="http://schemas.openxmlformats.org/officeDocument/2006/relationships/hyperlink" Target="https://dart.deloitte.com/USDART/home/codification/presentation/asc280-10" TargetMode="External"/><Relationship Id="rId56" Type="http://schemas.openxmlformats.org/officeDocument/2006/relationships/hyperlink" Target="https://dart.deloitte.com/USDART/home/codification/assets/asc350-60" TargetMode="External"/><Relationship Id="rId64" Type="http://schemas.openxmlformats.org/officeDocument/2006/relationships/hyperlink" Target="https://dart.deloitte.com/USDART/home/codification/industry/asc958-230" TargetMode="External"/><Relationship Id="rId69" Type="http://schemas.openxmlformats.org/officeDocument/2006/relationships/hyperlink" Target="https://dart.deloitte.com/USDART/home/codification/presentation/asc230-10"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fasb.org/Page/ShowPdf?path=ASU+2023-08.pdf&amp;title=ACCOUNTING+STANDARDS+UPDATE+2023-08%E2%80%94Intangibles%E2%80%94Goodwill+and+Other%E2%80%94Crypto+Assets+%28Subtopic+350-60%29%3A+Accounting+for+and+Disclosure+of+Crypto+Assets&amp;acceptedDisclaimer=true&amp;IsIOS=false&amp;Submit=" TargetMode="External"/><Relationship Id="rId72" Type="http://schemas.openxmlformats.org/officeDocument/2006/relationships/hyperlink" Target="https://dart.deloitte.com/USDART/home/codification/expenses/asc740-10" TargetMode="External"/><Relationship Id="rId3" Type="http://schemas.openxmlformats.org/officeDocument/2006/relationships/styles" Target="styles.xml"/><Relationship Id="rId12" Type="http://schemas.openxmlformats.org/officeDocument/2006/relationships/hyperlink" Target="https://www.fasb.org/Page/ShowPdf?path=ASU+2023-06.pdf&amp;title=ACCOUNTING+STANDARDS+UPDATE+2023-06%E2%80%94Disclosure+Improvements%3A+Codification+Amendments+in+Response+to+the+SEC%E2%80%99s+Disclosure+Update+and+Simplification+Initiative&amp;acceptedDisclaimer=true&amp;IsIOS=false&amp;Submit=" TargetMode="External"/><Relationship Id="rId17" Type="http://schemas.openxmlformats.org/officeDocument/2006/relationships/hyperlink" Target="https://www.fasb.org/Page/ShowPdf?path=ASU+2023-08.pdf&amp;title=ACCOUNTING+STANDARDS+UPDATE+2023-08%E2%80%94Intangibles%E2%80%94Goodwill+and+Other%E2%80%94Crypto+Assets+%28Subtopic+350-60%29%3A+Accounting+for+and+Disclosure+of+Crypto+Assets&amp;acceptedDisclaimer=true&amp;IsIOS=false&amp;Submit=" TargetMode="External"/><Relationship Id="rId25" Type="http://schemas.openxmlformats.org/officeDocument/2006/relationships/hyperlink" Target="https://dart.deloitte.com/USDART/home/codification/presentation/asc260-10" TargetMode="External"/><Relationship Id="rId33" Type="http://schemas.openxmlformats.org/officeDocument/2006/relationships/hyperlink" Target="https://dart.deloitte.com/USDART/home/codification/broad-transactions/asc860-30" TargetMode="External"/><Relationship Id="rId38" Type="http://schemas.openxmlformats.org/officeDocument/2006/relationships/hyperlink" Target="https://dart.deloitte.com/USDART/home/codification/presentation/asc270-10-20?nav=jtl" TargetMode="External"/><Relationship Id="rId46" Type="http://schemas.openxmlformats.org/officeDocument/2006/relationships/hyperlink" Target="https://dart.deloitte.com/USDART/home/codification/presentation/asc270-10" TargetMode="External"/><Relationship Id="rId59" Type="http://schemas.openxmlformats.org/officeDocument/2006/relationships/hyperlink" Target="https://dart.deloitte.com/USDART/home/codification/assets/asc350-30" TargetMode="External"/><Relationship Id="rId67" Type="http://schemas.openxmlformats.org/officeDocument/2006/relationships/hyperlink" Target="https://dart.deloitte.com/USDART/home/codification/expenses/asc740-10" TargetMode="External"/><Relationship Id="rId20" Type="http://schemas.openxmlformats.org/officeDocument/2006/relationships/hyperlink" Target="https://www.fasb.org/Page/ShowPdf?path=ASU+2023-09.pdf&amp;title=ACCOUNTING+STANDARDS+UPDATE+2023-09%E2%80%94Income+Taxes+%28Topic+740%29%3A+Improvements+to+Income+Tax+Disclosures&amp;acceptedDisclaimer=true&amp;IsIOS=false&amp;Submit=" TargetMode="External"/><Relationship Id="rId41" Type="http://schemas.openxmlformats.org/officeDocument/2006/relationships/hyperlink" Target="https://dart.deloitte.com/USDART/home/codification/broad-transactions/asc860-30" TargetMode="External"/><Relationship Id="rId54" Type="http://schemas.openxmlformats.org/officeDocument/2006/relationships/hyperlink" Target="https://dart.deloitte.com/USDART/home/codification/assets/asc350-10" TargetMode="External"/><Relationship Id="rId62" Type="http://schemas.openxmlformats.org/officeDocument/2006/relationships/hyperlink" Target="https://dart.deloitte.com/USDART/home/codification/assets/asc350-60-20?nav=jtl" TargetMode="External"/><Relationship Id="rId70" Type="http://schemas.openxmlformats.org/officeDocument/2006/relationships/hyperlink" Target="https://dart.deloitte.com/USDART/home/codification/expenses/asc740-10-20?nav=jtl"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sb.org/Page/ShowPdf?path=ASU+2023-07.pdf&amp;title=ACCOUNTING+STANDARDS+UPDATE+2023-07%E2%80%94Segment+Reporting+%28Topic+280%29%3A+Improvements+to+Reportable+Segment+Disclosures&amp;acceptedDisclaimer=true&amp;IsIOS=false&amp;Submit=" TargetMode="External"/><Relationship Id="rId23" Type="http://schemas.openxmlformats.org/officeDocument/2006/relationships/hyperlink" Target="https://dart.deloitte.com/USDART/home/codification/presentation/asc230-10" TargetMode="External"/><Relationship Id="rId28" Type="http://schemas.openxmlformats.org/officeDocument/2006/relationships/hyperlink" Target="https://dart.deloitte.com/USDART/home/codification/liabilities/asc440-10" TargetMode="External"/><Relationship Id="rId36" Type="http://schemas.openxmlformats.org/officeDocument/2006/relationships/hyperlink" Target="https://dart.deloitte.com/USDART/home/codification/industry/97x/asc974-10" TargetMode="External"/><Relationship Id="rId49" Type="http://schemas.openxmlformats.org/officeDocument/2006/relationships/hyperlink" Target="https://dart.deloitte.com/USDART/home/codification/presentation/asc280-10" TargetMode="External"/><Relationship Id="rId57" Type="http://schemas.openxmlformats.org/officeDocument/2006/relationships/hyperlink" Target="https://dart.deloitte.com/USDART/home/codification/assets/asc350-60" TargetMode="External"/><Relationship Id="rId10" Type="http://schemas.openxmlformats.org/officeDocument/2006/relationships/hyperlink" Target="https://checklist.disclosureanalytics.deloitte.com/helpDocs/quickrefguide" TargetMode="External"/><Relationship Id="rId31" Type="http://schemas.openxmlformats.org/officeDocument/2006/relationships/hyperlink" Target="https://dart.deloitte.com/USDART/home/codification/broad-transactions/asc815-10" TargetMode="External"/><Relationship Id="rId44" Type="http://schemas.openxmlformats.org/officeDocument/2006/relationships/hyperlink" Target="https://www.fasb.org/Page/ShowPdf?path=ASU+2023-04.pdf&amp;title=Accounting+Standards+Update+2023-04%E2%80%94Liabilities+%28Topic+405%29%3A+Amendments+to+SEC+Paragraphs+Pursuant+to+SEC+Staff+Accounting+Bulletin+No.+121+%28SEC+Update%29&amp;acceptedDisclaimer=true&amp;IsIOS=false&amp;Submit=" TargetMode="External"/><Relationship Id="rId52" Type="http://schemas.openxmlformats.org/officeDocument/2006/relationships/hyperlink" Target="https://dart.deloitte.com/USDART/home/codification/presentation/asc230-10" TargetMode="External"/><Relationship Id="rId60" Type="http://schemas.openxmlformats.org/officeDocument/2006/relationships/hyperlink" Target="https://dart.deloitte.com/USDART/tree/vsid/C_873052214" TargetMode="External"/><Relationship Id="rId65" Type="http://schemas.openxmlformats.org/officeDocument/2006/relationships/hyperlink" Target="https://www.fasb.org/Page/ShowPdf?path=ASU+2023-09.pdf&amp;title=ACCOUNTING+STANDARDS+UPDATE+2023-09%E2%80%94Income+Taxes+%28Topic+740%29%3A+Improvements+to+Income+Tax+Disclosures&amp;acceptedDisclaimer=true&amp;IsIOS=false&amp;Submit=" TargetMode="External"/><Relationship Id="rId73" Type="http://schemas.openxmlformats.org/officeDocument/2006/relationships/hyperlink" Target="http://www.deloitte.com/about"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fasb.org/Page/ShowPdf?path=ASU+2023-07.pdf&amp;title=ACCOUNTING+STANDARDS+UPDATE+2023-07%E2%80%94Segment+Reporting+%28Topic+280%29%3A+Improvements+to+Reportable+Segment+Disclosures&amp;acceptedDisclaimer=true&amp;IsIOS=false&amp;Submit=" TargetMode="External"/><Relationship Id="rId18" Type="http://schemas.openxmlformats.org/officeDocument/2006/relationships/hyperlink" Target="https://dart.deloitte.com/USDART/home/publications/deloitte/heads-up/2023/fasb-issues-asu-crypto-assets" TargetMode="External"/><Relationship Id="rId39" Type="http://schemas.openxmlformats.org/officeDocument/2006/relationships/hyperlink" Target="https://dart.deloitte.com/USDART/home/codification/presentation/asc260-10" TargetMode="External"/><Relationship Id="rId34" Type="http://schemas.openxmlformats.org/officeDocument/2006/relationships/hyperlink" Target="https://dart.deloitte.com/USDART/home/codification/industry/93x/asc932-235" TargetMode="External"/><Relationship Id="rId50" Type="http://schemas.openxmlformats.org/officeDocument/2006/relationships/hyperlink" Target="https://www.fasb.org/Page/Document?pdf=ASU%202023-05.pdf&amp;title=ACCOUNTING%20STANDARDS%20UPDATE%202023-05%E2%80%94Business%20Combinations%E2%80%94Joint%20Venture%20Formations%20(Subtopic%20805-60):%20Recognition%20and%20Initial%20Measurement" TargetMode="External"/><Relationship Id="rId55" Type="http://schemas.openxmlformats.org/officeDocument/2006/relationships/hyperlink" Target="https://dart.deloitte.com/USDART/home/codification/assets/asc350-60"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art.deloitte.com/USDART/home/codification/expenses/asc740-10" TargetMode="External"/><Relationship Id="rId2" Type="http://schemas.openxmlformats.org/officeDocument/2006/relationships/numbering" Target="numbering.xml"/><Relationship Id="rId29" Type="http://schemas.openxmlformats.org/officeDocument/2006/relationships/hyperlink" Target="https://dart.deloitte.com/USDART/tree/vsid/C_1133713" TargetMode="Externa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3661</Words>
  <Characters>20868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24481</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Todaro, Tammy</cp:lastModifiedBy>
  <cp:revision>4</cp:revision>
  <cp:lastPrinted>2018-03-28T15:21:00Z</cp:lastPrinted>
  <dcterms:created xsi:type="dcterms:W3CDTF">2024-01-09T11:56:00Z</dcterms:created>
  <dcterms:modified xsi:type="dcterms:W3CDTF">2024-01-09T11:59:00Z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